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DB" w:rsidRPr="00893B7F" w:rsidRDefault="009628DB" w:rsidP="009628DB">
      <w:pPr>
        <w:pStyle w:val="Default"/>
        <w:ind w:firstLine="567"/>
        <w:jc w:val="right"/>
        <w:rPr>
          <w:sz w:val="26"/>
          <w:szCs w:val="26"/>
        </w:rPr>
      </w:pPr>
      <w:r w:rsidRPr="00893B7F">
        <w:rPr>
          <w:sz w:val="26"/>
          <w:szCs w:val="26"/>
        </w:rPr>
        <w:t>Приложение</w:t>
      </w:r>
    </w:p>
    <w:p w:rsidR="009628DB" w:rsidRPr="00893B7F" w:rsidRDefault="009628DB" w:rsidP="009628DB">
      <w:pPr>
        <w:pStyle w:val="Default"/>
        <w:ind w:firstLine="567"/>
        <w:jc w:val="center"/>
        <w:rPr>
          <w:b/>
          <w:bCs/>
          <w:sz w:val="26"/>
          <w:szCs w:val="26"/>
        </w:rPr>
      </w:pPr>
    </w:p>
    <w:p w:rsidR="009628DB" w:rsidRPr="00893B7F" w:rsidRDefault="009628DB" w:rsidP="009628DB">
      <w:pPr>
        <w:pStyle w:val="Default"/>
        <w:ind w:firstLine="567"/>
        <w:jc w:val="center"/>
        <w:rPr>
          <w:sz w:val="26"/>
          <w:szCs w:val="26"/>
        </w:rPr>
      </w:pPr>
      <w:r w:rsidRPr="00893B7F">
        <w:rPr>
          <w:b/>
          <w:bCs/>
          <w:sz w:val="26"/>
          <w:szCs w:val="26"/>
        </w:rPr>
        <w:t>ИНФОРМАЦИЯ</w:t>
      </w:r>
    </w:p>
    <w:p w:rsidR="009628DB" w:rsidRPr="00893B7F" w:rsidRDefault="009628DB" w:rsidP="009628DB">
      <w:pPr>
        <w:pStyle w:val="Default"/>
        <w:ind w:firstLine="567"/>
        <w:jc w:val="center"/>
        <w:rPr>
          <w:sz w:val="26"/>
          <w:szCs w:val="26"/>
        </w:rPr>
      </w:pPr>
      <w:r w:rsidRPr="00893B7F">
        <w:rPr>
          <w:b/>
          <w:bCs/>
          <w:sz w:val="26"/>
          <w:szCs w:val="26"/>
        </w:rPr>
        <w:t>об итогах работы прокуратуры Республики Татарстан</w:t>
      </w:r>
    </w:p>
    <w:p w:rsidR="009628DB" w:rsidRPr="00893B7F" w:rsidRDefault="009628DB" w:rsidP="009628DB">
      <w:pPr>
        <w:pStyle w:val="Default"/>
        <w:ind w:firstLine="567"/>
        <w:jc w:val="center"/>
        <w:rPr>
          <w:sz w:val="26"/>
          <w:szCs w:val="26"/>
        </w:rPr>
      </w:pPr>
      <w:r w:rsidRPr="00893B7F">
        <w:rPr>
          <w:b/>
          <w:bCs/>
          <w:sz w:val="26"/>
          <w:szCs w:val="26"/>
        </w:rPr>
        <w:t>в сфере исполнения законодательства о противодействии</w:t>
      </w:r>
    </w:p>
    <w:p w:rsidR="009628DB" w:rsidRPr="00893B7F" w:rsidRDefault="009628DB" w:rsidP="009628DB">
      <w:pPr>
        <w:pStyle w:val="Default"/>
        <w:ind w:firstLine="567"/>
        <w:jc w:val="center"/>
        <w:rPr>
          <w:sz w:val="26"/>
          <w:szCs w:val="26"/>
        </w:rPr>
      </w:pPr>
      <w:r w:rsidRPr="00893B7F">
        <w:rPr>
          <w:b/>
          <w:bCs/>
          <w:sz w:val="26"/>
          <w:szCs w:val="26"/>
        </w:rPr>
        <w:t>коррупции за I полугодие 2013 года (извлечения)</w:t>
      </w:r>
    </w:p>
    <w:p w:rsidR="009628DB" w:rsidRPr="00893B7F" w:rsidRDefault="009628DB" w:rsidP="009628DB">
      <w:pPr>
        <w:pStyle w:val="Default"/>
        <w:ind w:firstLine="567"/>
        <w:jc w:val="both"/>
        <w:rPr>
          <w:sz w:val="26"/>
          <w:szCs w:val="26"/>
        </w:rPr>
      </w:pPr>
      <w:r w:rsidRPr="00893B7F">
        <w:rPr>
          <w:sz w:val="26"/>
          <w:szCs w:val="26"/>
        </w:rPr>
        <w:t xml:space="preserve">Прокуратура Республики Татарстан на постоянной основе осуществляет системный мониторинг развития ситуации, анализирует состояние законности, связанной с исполнением законодательства о государственной и муниципальной службе и противодействии коррупции. Ежеквартально обобщаются поступившие статистические данные и информационно-аналитические материалы по данному направлению. На их основе вырабатываются меры по усилению прокурорского надзора и координации деятельности правоохранительных органов. </w:t>
      </w:r>
    </w:p>
    <w:p w:rsidR="009628DB" w:rsidRPr="00893B7F" w:rsidRDefault="009628DB" w:rsidP="009628DB">
      <w:pPr>
        <w:pStyle w:val="Default"/>
        <w:ind w:firstLine="567"/>
        <w:jc w:val="both"/>
        <w:rPr>
          <w:sz w:val="26"/>
          <w:szCs w:val="26"/>
        </w:rPr>
      </w:pPr>
      <w:r w:rsidRPr="00893B7F">
        <w:rPr>
          <w:sz w:val="26"/>
          <w:szCs w:val="26"/>
        </w:rPr>
        <w:t xml:space="preserve">Прокуратурой республики по итогам 1 полугодия 2013 года </w:t>
      </w:r>
      <w:r w:rsidRPr="00893B7F">
        <w:rPr>
          <w:b/>
          <w:bCs/>
          <w:sz w:val="26"/>
          <w:szCs w:val="26"/>
        </w:rPr>
        <w:t xml:space="preserve">осуществлено свыше 4000 проверок </w:t>
      </w:r>
      <w:r w:rsidRPr="00893B7F">
        <w:rPr>
          <w:sz w:val="26"/>
          <w:szCs w:val="26"/>
        </w:rPr>
        <w:t xml:space="preserve">исполнения законодательства о противодействии коррупции, о государственной и муниципальной службе, законодательства об использовании государственного и муниципального имущества, о размещении заказов на поставки товаров, выполнение работ, оказание услуг для государственных и муниципальных нужд. </w:t>
      </w:r>
    </w:p>
    <w:p w:rsidR="009628DB" w:rsidRPr="00893B7F" w:rsidRDefault="009628DB" w:rsidP="009628DB">
      <w:pPr>
        <w:pStyle w:val="Default"/>
        <w:ind w:firstLine="567"/>
        <w:jc w:val="both"/>
        <w:rPr>
          <w:sz w:val="26"/>
          <w:szCs w:val="26"/>
        </w:rPr>
      </w:pPr>
      <w:r w:rsidRPr="00893B7F">
        <w:rPr>
          <w:sz w:val="26"/>
          <w:szCs w:val="26"/>
        </w:rPr>
        <w:t xml:space="preserve">Так, прокуратурой республики были проведены проверки в органах государственной власти и местного самоуправления Республики Татарстан на предмет исполнения законодательства о противодействии коррупции. </w:t>
      </w:r>
    </w:p>
    <w:p w:rsidR="009628DB" w:rsidRPr="00893B7F" w:rsidRDefault="009628DB" w:rsidP="009628DB">
      <w:pPr>
        <w:pStyle w:val="Default"/>
        <w:ind w:firstLine="567"/>
        <w:jc w:val="both"/>
        <w:rPr>
          <w:sz w:val="26"/>
          <w:szCs w:val="26"/>
        </w:rPr>
      </w:pPr>
      <w:r w:rsidRPr="00893B7F">
        <w:rPr>
          <w:sz w:val="26"/>
          <w:szCs w:val="26"/>
        </w:rPr>
        <w:t xml:space="preserve">В частности, </w:t>
      </w:r>
      <w:r w:rsidRPr="00893B7F">
        <w:rPr>
          <w:b/>
          <w:color w:val="632423" w:themeColor="accent2" w:themeShade="80"/>
          <w:sz w:val="26"/>
          <w:szCs w:val="26"/>
          <w:u w:val="single"/>
        </w:rPr>
        <w:t xml:space="preserve">прокуратурой </w:t>
      </w:r>
      <w:proofErr w:type="gramStart"/>
      <w:r w:rsidRPr="00893B7F">
        <w:rPr>
          <w:b/>
          <w:color w:val="632423" w:themeColor="accent2" w:themeShade="80"/>
          <w:sz w:val="26"/>
          <w:szCs w:val="26"/>
          <w:u w:val="single"/>
        </w:rPr>
        <w:t>г</w:t>
      </w:r>
      <w:proofErr w:type="gramEnd"/>
      <w:r w:rsidRPr="00893B7F">
        <w:rPr>
          <w:b/>
          <w:color w:val="632423" w:themeColor="accent2" w:themeShade="80"/>
          <w:sz w:val="26"/>
          <w:szCs w:val="26"/>
          <w:u w:val="single"/>
        </w:rPr>
        <w:t>. Казани проведена проверка достоверности сведений о доходах, имуществе и обязательствах имущественного характера первого заместителя главы муниципального образования г. Казани</w:t>
      </w:r>
      <w:r w:rsidRPr="00893B7F">
        <w:rPr>
          <w:b/>
          <w:color w:val="632423" w:themeColor="accent2" w:themeShade="80"/>
          <w:sz w:val="26"/>
          <w:szCs w:val="26"/>
        </w:rPr>
        <w:t xml:space="preserve"> </w:t>
      </w:r>
      <w:r w:rsidRPr="00893B7F">
        <w:rPr>
          <w:sz w:val="26"/>
          <w:szCs w:val="26"/>
        </w:rPr>
        <w:t xml:space="preserve">Минкина И.С. за 2010 и 2011 годы. В ходе проверки установлено, что Минкиным И.С. в справках о доходах, имуществе и обязательствах имущественного характера не указаны сведения о наличии в собственности в 2010 и 2011 годах земельного участка площадью 1535 кв. м. по адресу: </w:t>
      </w:r>
      <w:proofErr w:type="gramStart"/>
      <w:r w:rsidRPr="00893B7F">
        <w:rPr>
          <w:sz w:val="26"/>
          <w:szCs w:val="26"/>
        </w:rPr>
        <w:t>г</w:t>
      </w:r>
      <w:proofErr w:type="gramEnd"/>
      <w:r w:rsidRPr="00893B7F">
        <w:rPr>
          <w:sz w:val="26"/>
          <w:szCs w:val="26"/>
        </w:rPr>
        <w:t xml:space="preserve">. Казань, Приволжский район, ул. 40 лет Победы. Право собственности Минкина И.С. на данный участок было зарегистрировано уполномоченным государственным органом 02.07.2010. </w:t>
      </w:r>
    </w:p>
    <w:p w:rsidR="009628DB" w:rsidRPr="00893B7F" w:rsidRDefault="009628DB" w:rsidP="009628DB">
      <w:pPr>
        <w:pStyle w:val="Default"/>
        <w:ind w:firstLine="567"/>
        <w:jc w:val="both"/>
        <w:rPr>
          <w:sz w:val="26"/>
          <w:szCs w:val="26"/>
        </w:rPr>
      </w:pPr>
      <w:r w:rsidRPr="00893B7F">
        <w:rPr>
          <w:b/>
          <w:color w:val="632423" w:themeColor="accent2" w:themeShade="80"/>
          <w:sz w:val="26"/>
          <w:szCs w:val="26"/>
          <w:u w:val="single"/>
        </w:rPr>
        <w:t>По результатам рассмотрения представления</w:t>
      </w:r>
      <w:r w:rsidRPr="00893B7F">
        <w:rPr>
          <w:sz w:val="26"/>
          <w:szCs w:val="26"/>
        </w:rPr>
        <w:t xml:space="preserve"> в сведения о доходах внесены уточнения, первому заместителю главы муниципального образования </w:t>
      </w:r>
      <w:proofErr w:type="gramStart"/>
      <w:r w:rsidRPr="00893B7F">
        <w:rPr>
          <w:sz w:val="26"/>
          <w:szCs w:val="26"/>
        </w:rPr>
        <w:t>г</w:t>
      </w:r>
      <w:proofErr w:type="gramEnd"/>
      <w:r w:rsidRPr="00893B7F">
        <w:rPr>
          <w:sz w:val="26"/>
          <w:szCs w:val="26"/>
        </w:rPr>
        <w:t xml:space="preserve">. Казани Минкину И.С. </w:t>
      </w:r>
      <w:r w:rsidRPr="00893B7F">
        <w:rPr>
          <w:b/>
          <w:color w:val="632423" w:themeColor="accent2" w:themeShade="80"/>
          <w:sz w:val="26"/>
          <w:szCs w:val="26"/>
          <w:u w:val="single"/>
        </w:rPr>
        <w:t>объявлен выговор</w:t>
      </w:r>
      <w:r w:rsidRPr="00893B7F">
        <w:rPr>
          <w:sz w:val="26"/>
          <w:szCs w:val="26"/>
        </w:rPr>
        <w:t xml:space="preserve">, также он освобожден от должности председателя комиссии органов местного самоуправления и муниципального органа г. Казани по соблюдению требований к служебному поведению муниципальных служащих и урегулированию конфликта интересов. </w:t>
      </w:r>
    </w:p>
    <w:p w:rsidR="009628DB" w:rsidRPr="00893B7F" w:rsidRDefault="009628DB" w:rsidP="009628DB">
      <w:pPr>
        <w:pStyle w:val="Default"/>
        <w:ind w:firstLine="567"/>
        <w:jc w:val="both"/>
        <w:rPr>
          <w:sz w:val="26"/>
          <w:szCs w:val="26"/>
        </w:rPr>
      </w:pPr>
      <w:r w:rsidRPr="00893B7F">
        <w:rPr>
          <w:sz w:val="26"/>
          <w:szCs w:val="26"/>
        </w:rPr>
        <w:t xml:space="preserve">Аналогичные нарушения были выявлены в ходе проверки Межрайонной ИФНС России №4 по Республике Татарстан. </w:t>
      </w:r>
    </w:p>
    <w:p w:rsidR="009628DB" w:rsidRPr="00893B7F" w:rsidRDefault="009628DB" w:rsidP="009628DB">
      <w:pPr>
        <w:pStyle w:val="Default"/>
        <w:ind w:firstLine="567"/>
        <w:jc w:val="both"/>
        <w:rPr>
          <w:sz w:val="26"/>
          <w:szCs w:val="26"/>
        </w:rPr>
      </w:pPr>
      <w:r w:rsidRPr="00893B7F">
        <w:rPr>
          <w:sz w:val="26"/>
          <w:szCs w:val="26"/>
        </w:rPr>
        <w:t xml:space="preserve">Например, главным государственным налоговым инспектором отдела камеральных проверок Мусиной Ю.А. не указаны сведения о зарегистрированной на праве собственности квартиры общей площадью 49,8 кв.м., расположенной </w:t>
      </w:r>
      <w:proofErr w:type="gramStart"/>
      <w:r w:rsidRPr="00893B7F">
        <w:rPr>
          <w:sz w:val="26"/>
          <w:szCs w:val="26"/>
        </w:rPr>
        <w:t>по</w:t>
      </w:r>
      <w:proofErr w:type="gramEnd"/>
      <w:r w:rsidRPr="00893B7F">
        <w:rPr>
          <w:sz w:val="26"/>
          <w:szCs w:val="26"/>
        </w:rPr>
        <w:t xml:space="preserve"> селе </w:t>
      </w:r>
      <w:proofErr w:type="spellStart"/>
      <w:r w:rsidRPr="00893B7F">
        <w:rPr>
          <w:sz w:val="26"/>
          <w:szCs w:val="26"/>
        </w:rPr>
        <w:t>Пестрецы</w:t>
      </w:r>
      <w:proofErr w:type="spellEnd"/>
      <w:r w:rsidRPr="00893B7F">
        <w:rPr>
          <w:sz w:val="26"/>
          <w:szCs w:val="26"/>
        </w:rPr>
        <w:t xml:space="preserve">. </w:t>
      </w:r>
    </w:p>
    <w:p w:rsidR="009628DB" w:rsidRPr="00893B7F" w:rsidRDefault="009628DB" w:rsidP="009628DB">
      <w:pPr>
        <w:pStyle w:val="Default"/>
        <w:ind w:firstLine="567"/>
        <w:jc w:val="both"/>
        <w:rPr>
          <w:sz w:val="26"/>
          <w:szCs w:val="26"/>
        </w:rPr>
      </w:pPr>
      <w:r w:rsidRPr="00893B7F">
        <w:rPr>
          <w:sz w:val="26"/>
          <w:szCs w:val="26"/>
        </w:rPr>
        <w:t xml:space="preserve">Государственным налоговым инспектором отдела камеральных проверок Агафоновой Л.В. не указаны сведения о квартире общей площадью 86,9 кв.м.,  </w:t>
      </w:r>
      <w:r w:rsidR="00406951" w:rsidRPr="00893B7F">
        <w:rPr>
          <w:sz w:val="26"/>
          <w:szCs w:val="26"/>
        </w:rPr>
        <w:t xml:space="preserve">принадлежащей ей </w:t>
      </w:r>
      <w:r w:rsidR="00406951" w:rsidRPr="00893B7F">
        <w:rPr>
          <w:color w:val="auto"/>
          <w:sz w:val="26"/>
          <w:szCs w:val="26"/>
        </w:rPr>
        <w:t xml:space="preserve">на праве общей долевой собственности (1/3 доли), расположенной в </w:t>
      </w:r>
      <w:proofErr w:type="gramStart"/>
      <w:r w:rsidR="00406951" w:rsidRPr="00893B7F">
        <w:rPr>
          <w:color w:val="auto"/>
          <w:sz w:val="26"/>
          <w:szCs w:val="26"/>
        </w:rPr>
        <w:t>г</w:t>
      </w:r>
      <w:proofErr w:type="gramEnd"/>
      <w:r w:rsidR="00406951" w:rsidRPr="00893B7F">
        <w:rPr>
          <w:color w:val="auto"/>
          <w:sz w:val="26"/>
          <w:szCs w:val="26"/>
        </w:rPr>
        <w:t>. Казани.</w:t>
      </w:r>
    </w:p>
    <w:p w:rsidR="00406951" w:rsidRPr="00893B7F" w:rsidRDefault="00406951" w:rsidP="0040695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Государственным налоговым инспектором отдела камеральных проверок Садыковой Л.И. не указаны сведения о зарегистрированном праве собственности на гараж общей площадью 20,1 кв.м., расположенном в </w:t>
      </w:r>
      <w:proofErr w:type="gramStart"/>
      <w:r w:rsidRPr="00893B7F">
        <w:rPr>
          <w:color w:val="auto"/>
          <w:sz w:val="26"/>
          <w:szCs w:val="26"/>
        </w:rPr>
        <w:t>г</w:t>
      </w:r>
      <w:proofErr w:type="gramEnd"/>
      <w:r w:rsidRPr="00893B7F">
        <w:rPr>
          <w:color w:val="auto"/>
          <w:sz w:val="26"/>
          <w:szCs w:val="26"/>
        </w:rPr>
        <w:t xml:space="preserve">. Казани. </w:t>
      </w:r>
    </w:p>
    <w:p w:rsidR="00406951" w:rsidRPr="00893B7F" w:rsidRDefault="00406951" w:rsidP="00406951">
      <w:pPr>
        <w:pStyle w:val="Default"/>
        <w:ind w:firstLine="567"/>
        <w:jc w:val="both"/>
        <w:rPr>
          <w:b/>
          <w:color w:val="632423" w:themeColor="accent2" w:themeShade="80"/>
          <w:sz w:val="26"/>
          <w:szCs w:val="26"/>
          <w:u w:val="single"/>
        </w:rPr>
      </w:pPr>
      <w:r w:rsidRPr="00893B7F">
        <w:rPr>
          <w:b/>
          <w:color w:val="632423" w:themeColor="accent2" w:themeShade="80"/>
          <w:sz w:val="26"/>
          <w:szCs w:val="26"/>
          <w:u w:val="single"/>
        </w:rPr>
        <w:lastRenderedPageBreak/>
        <w:t>По результатам проведенной проверки</w:t>
      </w:r>
      <w:r w:rsidRPr="00893B7F">
        <w:rPr>
          <w:color w:val="auto"/>
          <w:sz w:val="26"/>
          <w:szCs w:val="26"/>
        </w:rPr>
        <w:t xml:space="preserve"> в адрес руководителя МРИФНС России № 4 по РТ внесено представление, </w:t>
      </w:r>
      <w:r w:rsidRPr="00893B7F">
        <w:rPr>
          <w:b/>
          <w:color w:val="632423" w:themeColor="accent2" w:themeShade="80"/>
          <w:sz w:val="26"/>
          <w:szCs w:val="26"/>
          <w:u w:val="single"/>
        </w:rPr>
        <w:t xml:space="preserve">виновные привлечены к дисциплинарной ответственности. </w:t>
      </w:r>
    </w:p>
    <w:p w:rsidR="00406951" w:rsidRPr="00893B7F" w:rsidRDefault="00406951" w:rsidP="00406951">
      <w:pPr>
        <w:pStyle w:val="Default"/>
        <w:ind w:firstLine="567"/>
        <w:jc w:val="both"/>
        <w:rPr>
          <w:sz w:val="26"/>
          <w:szCs w:val="26"/>
        </w:rPr>
      </w:pPr>
      <w:r w:rsidRPr="00893B7F">
        <w:rPr>
          <w:color w:val="auto"/>
          <w:sz w:val="26"/>
          <w:szCs w:val="26"/>
        </w:rPr>
        <w:t>Прокуратурой республики при выявлении фактов личной заинтересованности, которая приводит или может привести к конфликту интересов, принимаются незамедлительные меры по направлению информаций руководителям государственных и муниципальных органов для рассмотрения выявленных фактов соответствующими комиссиями по соблюдению требований к служебному поведению и урегулированию конфликта интересов.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В отчетном периоде было направлено </w:t>
      </w:r>
      <w:r w:rsidRPr="00893B7F">
        <w:rPr>
          <w:b/>
          <w:bCs/>
          <w:color w:val="auto"/>
          <w:sz w:val="26"/>
          <w:szCs w:val="26"/>
        </w:rPr>
        <w:t>12 информаций, из которых 7 по фактам нарушений связанных с предоставлением сведений о доходах и 4 в связи с несоблюдением служащими требований к служебному поведению</w:t>
      </w:r>
      <w:r w:rsidRPr="00893B7F">
        <w:rPr>
          <w:color w:val="auto"/>
          <w:sz w:val="26"/>
          <w:szCs w:val="26"/>
        </w:rPr>
        <w:t xml:space="preserve">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gramStart"/>
      <w:r w:rsidRPr="00893B7F">
        <w:rPr>
          <w:color w:val="auto"/>
          <w:sz w:val="26"/>
          <w:szCs w:val="26"/>
        </w:rPr>
        <w:t xml:space="preserve">Прокуратурой республики по итогам работы за отчетный период </w:t>
      </w:r>
      <w:r w:rsidRPr="00893B7F">
        <w:rPr>
          <w:b/>
          <w:bCs/>
          <w:color w:val="auto"/>
          <w:sz w:val="26"/>
          <w:szCs w:val="26"/>
        </w:rPr>
        <w:t xml:space="preserve">выявлено 312 нарушений бюджетного законодательства имеющих коррупционную составляющую </w:t>
      </w:r>
      <w:r w:rsidRPr="00893B7F">
        <w:rPr>
          <w:color w:val="auto"/>
          <w:sz w:val="26"/>
          <w:szCs w:val="26"/>
        </w:rPr>
        <w:t xml:space="preserve">по которым: принесено 82 протеста, направлено 32 исковых заявления, внесено 80 представлений, возбуждено 24 уголовных дела по материалам направленным в порядке ч. 2 ст. 37 УПК РФ. </w:t>
      </w:r>
      <w:proofErr w:type="gramEnd"/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gramStart"/>
      <w:r w:rsidRPr="00893B7F">
        <w:rPr>
          <w:color w:val="auto"/>
          <w:sz w:val="26"/>
          <w:szCs w:val="26"/>
        </w:rPr>
        <w:t>Так, проверкой установлено, что в период времени с апреля 2012 года по январь 2013 года Кузнецов, А.Г., являясь директором МБОУ ДОД «Детско-юношеская спортивная школа №3», путем обмана с использованием своего служебного положения, ежемесячно незаконно присваивала начисляемую заработную плату в размере 20 тысяч рублей за фиктивно трудоустроенного тренера по греко-римской борьбе Кузнецова А.Г. В результате бюджету Нижнекамского муниципального района</w:t>
      </w:r>
      <w:proofErr w:type="gramEnd"/>
      <w:r w:rsidRPr="00893B7F">
        <w:rPr>
          <w:color w:val="auto"/>
          <w:sz w:val="26"/>
          <w:szCs w:val="26"/>
        </w:rPr>
        <w:t xml:space="preserve"> был причинен материальный ущерб в размере 200 тысяч рублей.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По результатам проверки </w:t>
      </w:r>
      <w:proofErr w:type="gramStart"/>
      <w:r w:rsidRPr="00893B7F">
        <w:rPr>
          <w:color w:val="auto"/>
          <w:sz w:val="26"/>
          <w:szCs w:val="26"/>
        </w:rPr>
        <w:t>в</w:t>
      </w:r>
      <w:proofErr w:type="gramEnd"/>
      <w:r w:rsidRPr="00893B7F">
        <w:rPr>
          <w:color w:val="auto"/>
          <w:sz w:val="26"/>
          <w:szCs w:val="26"/>
        </w:rPr>
        <w:t xml:space="preserve"> </w:t>
      </w:r>
      <w:proofErr w:type="gramStart"/>
      <w:r w:rsidRPr="00893B7F">
        <w:rPr>
          <w:color w:val="auto"/>
          <w:sz w:val="26"/>
          <w:szCs w:val="26"/>
        </w:rPr>
        <w:t>СО</w:t>
      </w:r>
      <w:proofErr w:type="gramEnd"/>
      <w:r w:rsidRPr="00893B7F">
        <w:rPr>
          <w:color w:val="auto"/>
          <w:sz w:val="26"/>
          <w:szCs w:val="26"/>
        </w:rPr>
        <w:t xml:space="preserve"> по г. Нижнекамск СУ СК РФ по РТ направлено постановление для решения вопроса об уголовном преследовании в порядке ч.2 ст.37 УПК РФ по ч.3 ст.159 УК РФ. 25 марта 2013 года по данному факту возбуждено уголовное дело.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В отчетном периоде особое внимание уделялось проведению проверок в такой подверженной коррупцией сфере, как размещение заказов для государственных и муниципальных нужд. По итогам отчетного периода было выявлено 307 нарушений, по которым принесено 13 протестов, направлено 75 исковых заявления, внесено 90 представлений, по постановлениям прокуроров привлечено 34 лица к административной ответственности. </w:t>
      </w:r>
    </w:p>
    <w:p w:rsidR="009628DB" w:rsidRPr="00893B7F" w:rsidRDefault="009628DB" w:rsidP="0040695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Например, </w:t>
      </w:r>
      <w:proofErr w:type="spellStart"/>
      <w:r w:rsidRPr="00893B7F">
        <w:rPr>
          <w:color w:val="auto"/>
          <w:sz w:val="26"/>
          <w:szCs w:val="26"/>
        </w:rPr>
        <w:t>Альметьевской</w:t>
      </w:r>
      <w:proofErr w:type="spellEnd"/>
      <w:r w:rsidRPr="00893B7F">
        <w:rPr>
          <w:color w:val="auto"/>
          <w:sz w:val="26"/>
          <w:szCs w:val="26"/>
        </w:rPr>
        <w:t xml:space="preserve"> городской прокуратурой установлено, что Муниципальным учреждением «Управление образования» были проведены открытые аукционы в электронной форме на поставку хлеба и хлебобулочных изделий, а также на поставку мяса и мясных полуфабрикатов для нужд 36 школ Альметьевского муниципального района РТ, расположенных по разным адресам и за пределами города.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>При этом</w:t>
      </w:r>
      <w:proofErr w:type="gramStart"/>
      <w:r w:rsidRPr="00893B7F">
        <w:rPr>
          <w:color w:val="auto"/>
          <w:sz w:val="26"/>
          <w:szCs w:val="26"/>
        </w:rPr>
        <w:t>,</w:t>
      </w:r>
      <w:proofErr w:type="gramEnd"/>
      <w:r w:rsidRPr="00893B7F">
        <w:rPr>
          <w:color w:val="auto"/>
          <w:sz w:val="26"/>
          <w:szCs w:val="26"/>
        </w:rPr>
        <w:t xml:space="preserve"> документации об открытых аукционах, а именно технические задания, содержали требования к поставщикам о необходимости поставки товаров во все образовательные учреждения в период с 8 до 9 часов утра по определенным дням недели. </w:t>
      </w:r>
    </w:p>
    <w:p w:rsidR="009628DB" w:rsidRPr="00893B7F" w:rsidRDefault="009628DB" w:rsidP="009628DB">
      <w:pPr>
        <w:pStyle w:val="Default"/>
        <w:ind w:firstLine="567"/>
        <w:jc w:val="both"/>
        <w:rPr>
          <w:b/>
          <w:color w:val="632423" w:themeColor="accent2" w:themeShade="80"/>
          <w:sz w:val="26"/>
          <w:szCs w:val="26"/>
          <w:u w:val="single"/>
        </w:rPr>
      </w:pPr>
      <w:r w:rsidRPr="00893B7F">
        <w:rPr>
          <w:b/>
          <w:color w:val="632423" w:themeColor="accent2" w:themeShade="80"/>
          <w:sz w:val="26"/>
          <w:szCs w:val="26"/>
          <w:u w:val="single"/>
        </w:rPr>
        <w:t xml:space="preserve">Таким образом, заказчиком были проведены укрупненные торги с установлением нереальных сроков исполнения контрактов, что в итоге привело к ограничению количества участников размещения заказов.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Более того, данные обстоятельства привели к тому, что с единственными участниками этих торгов заказчиком были заключены контракты по начальным ценам.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По результатам проверки в отношении руководителя Муниципального учреждения «Управление образования» </w:t>
      </w:r>
      <w:proofErr w:type="spellStart"/>
      <w:r w:rsidRPr="00893B7F">
        <w:rPr>
          <w:color w:val="auto"/>
          <w:sz w:val="26"/>
          <w:szCs w:val="26"/>
        </w:rPr>
        <w:t>Хайдаровой</w:t>
      </w:r>
      <w:proofErr w:type="spellEnd"/>
      <w:r w:rsidRPr="00893B7F">
        <w:rPr>
          <w:color w:val="auto"/>
          <w:sz w:val="26"/>
          <w:szCs w:val="26"/>
        </w:rPr>
        <w:t xml:space="preserve"> Н.М. возбуждено административное дело по </w:t>
      </w:r>
      <w:proofErr w:type="gramStart"/>
      <w:r w:rsidRPr="00893B7F">
        <w:rPr>
          <w:color w:val="auto"/>
          <w:sz w:val="26"/>
          <w:szCs w:val="26"/>
        </w:rPr>
        <w:t>ч</w:t>
      </w:r>
      <w:proofErr w:type="gramEnd"/>
      <w:r w:rsidRPr="00893B7F">
        <w:rPr>
          <w:color w:val="auto"/>
          <w:sz w:val="26"/>
          <w:szCs w:val="26"/>
        </w:rPr>
        <w:t xml:space="preserve">. 4.1 </w:t>
      </w:r>
      <w:r w:rsidRPr="00893B7F">
        <w:rPr>
          <w:color w:val="auto"/>
          <w:sz w:val="26"/>
          <w:szCs w:val="26"/>
        </w:rPr>
        <w:lastRenderedPageBreak/>
        <w:t xml:space="preserve">ст. 7.30 </w:t>
      </w:r>
      <w:proofErr w:type="spellStart"/>
      <w:r w:rsidRPr="00893B7F">
        <w:rPr>
          <w:color w:val="auto"/>
          <w:sz w:val="26"/>
          <w:szCs w:val="26"/>
        </w:rPr>
        <w:t>КоАП</w:t>
      </w:r>
      <w:proofErr w:type="spellEnd"/>
      <w:r w:rsidRPr="00893B7F">
        <w:rPr>
          <w:color w:val="auto"/>
          <w:sz w:val="26"/>
          <w:szCs w:val="26"/>
        </w:rPr>
        <w:t xml:space="preserve"> РФ. Постановлением </w:t>
      </w:r>
      <w:proofErr w:type="gramStart"/>
      <w:r w:rsidRPr="00893B7F">
        <w:rPr>
          <w:color w:val="auto"/>
          <w:sz w:val="26"/>
          <w:szCs w:val="26"/>
        </w:rPr>
        <w:t>Татарстанского</w:t>
      </w:r>
      <w:proofErr w:type="gramEnd"/>
      <w:r w:rsidRPr="00893B7F">
        <w:rPr>
          <w:color w:val="auto"/>
          <w:sz w:val="26"/>
          <w:szCs w:val="26"/>
        </w:rPr>
        <w:t xml:space="preserve"> УФАС от 21.02.2013 </w:t>
      </w:r>
      <w:proofErr w:type="spellStart"/>
      <w:r w:rsidRPr="00893B7F">
        <w:rPr>
          <w:color w:val="auto"/>
          <w:sz w:val="26"/>
          <w:szCs w:val="26"/>
        </w:rPr>
        <w:t>Хайдарову</w:t>
      </w:r>
      <w:proofErr w:type="spellEnd"/>
      <w:r w:rsidRPr="00893B7F">
        <w:rPr>
          <w:color w:val="auto"/>
          <w:sz w:val="26"/>
          <w:szCs w:val="26"/>
        </w:rPr>
        <w:t xml:space="preserve"> Н.М. </w:t>
      </w:r>
      <w:r w:rsidRPr="00893B7F">
        <w:rPr>
          <w:b/>
          <w:color w:val="632423" w:themeColor="accent2" w:themeShade="80"/>
          <w:sz w:val="26"/>
          <w:szCs w:val="26"/>
          <w:u w:val="single"/>
        </w:rPr>
        <w:t>назначен штраф</w:t>
      </w:r>
      <w:r w:rsidRPr="00893B7F">
        <w:rPr>
          <w:color w:val="auto"/>
          <w:sz w:val="26"/>
          <w:szCs w:val="26"/>
        </w:rPr>
        <w:t xml:space="preserve"> в размере 15 849 рублей.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Прокуратурой республики систематически проводятся проверки законности использования и распоряжения государственного и муниципального имущества. По итогам отчетного периода </w:t>
      </w:r>
      <w:r w:rsidRPr="00893B7F">
        <w:rPr>
          <w:b/>
          <w:bCs/>
          <w:color w:val="auto"/>
          <w:sz w:val="26"/>
          <w:szCs w:val="26"/>
        </w:rPr>
        <w:t>выявлено 234 нарушения об использовании государственного и муниципального имущества</w:t>
      </w:r>
      <w:r w:rsidRPr="00893B7F">
        <w:rPr>
          <w:color w:val="auto"/>
          <w:sz w:val="26"/>
          <w:szCs w:val="26"/>
        </w:rPr>
        <w:t xml:space="preserve">, по которым принесено 8 протестов, направлено 53 исковых заявления, внесено 86 представлений. По постановлениям прокуроров привлечено 28 лиц к административной ответственности. Возбуждено 26 уголовных дела по материалам направленным в порядке установленным </w:t>
      </w:r>
      <w:proofErr w:type="gramStart"/>
      <w:r w:rsidRPr="00893B7F">
        <w:rPr>
          <w:color w:val="auto"/>
          <w:sz w:val="26"/>
          <w:szCs w:val="26"/>
        </w:rPr>
        <w:t>ч</w:t>
      </w:r>
      <w:proofErr w:type="gramEnd"/>
      <w:r w:rsidRPr="00893B7F">
        <w:rPr>
          <w:color w:val="auto"/>
          <w:sz w:val="26"/>
          <w:szCs w:val="26"/>
        </w:rPr>
        <w:t xml:space="preserve">. 2 ст. 37 УПК РФ.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Практика прокурорского надзора свидетельствует, что наиболее распространенными нарушениями законодательства в рассматриваемой сфере являются: использования хозяйствующими субъектами имущества без надлежаще оформленных документов, наличие задолженности по арендной плате со стороны пользователей имущества; </w:t>
      </w:r>
      <w:proofErr w:type="gramStart"/>
      <w:r w:rsidRPr="00893B7F">
        <w:rPr>
          <w:color w:val="auto"/>
          <w:sz w:val="26"/>
          <w:szCs w:val="26"/>
        </w:rPr>
        <w:t xml:space="preserve">отсутствие правовых актов в муниципальных районах устанавливающих порядок, размеры, сроки перечисления прибыли от деятельности </w:t>
      </w:r>
      <w:proofErr w:type="spellStart"/>
      <w:r w:rsidRPr="00893B7F">
        <w:rPr>
          <w:color w:val="auto"/>
          <w:sz w:val="26"/>
          <w:szCs w:val="26"/>
        </w:rPr>
        <w:t>МУПов</w:t>
      </w:r>
      <w:proofErr w:type="spellEnd"/>
      <w:r w:rsidRPr="00893B7F">
        <w:rPr>
          <w:color w:val="auto"/>
          <w:sz w:val="26"/>
          <w:szCs w:val="26"/>
        </w:rPr>
        <w:t xml:space="preserve"> в местный бюджет, отсутствие порядков управления и распоряжения имуществом, находящимся в муниципальной собственности, отсутствие порядков принятия решений о создании, реорганизации и ликвидации муниципальных предприятий и учреждений, передачи имущества во владение или пользование в обход конкурсов или аукционов. </w:t>
      </w:r>
      <w:proofErr w:type="gramEnd"/>
    </w:p>
    <w:p w:rsidR="00406951" w:rsidRPr="00893B7F" w:rsidRDefault="009628DB" w:rsidP="0040695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>Так, установлено, что директор Муниципального бюджетного учреждения «</w:t>
      </w:r>
      <w:proofErr w:type="spellStart"/>
      <w:r w:rsidRPr="00893B7F">
        <w:rPr>
          <w:color w:val="auto"/>
          <w:sz w:val="26"/>
          <w:szCs w:val="26"/>
        </w:rPr>
        <w:t>Актанышский</w:t>
      </w:r>
      <w:proofErr w:type="spellEnd"/>
      <w:r w:rsidRPr="00893B7F">
        <w:rPr>
          <w:color w:val="auto"/>
          <w:sz w:val="26"/>
          <w:szCs w:val="26"/>
        </w:rPr>
        <w:t xml:space="preserve"> районный дом культуры» </w:t>
      </w:r>
      <w:proofErr w:type="spellStart"/>
      <w:r w:rsidRPr="00893B7F">
        <w:rPr>
          <w:color w:val="auto"/>
          <w:sz w:val="26"/>
          <w:szCs w:val="26"/>
        </w:rPr>
        <w:t>Басыров</w:t>
      </w:r>
      <w:proofErr w:type="spellEnd"/>
      <w:r w:rsidRPr="00893B7F">
        <w:rPr>
          <w:color w:val="auto"/>
          <w:sz w:val="26"/>
          <w:szCs w:val="26"/>
        </w:rPr>
        <w:t xml:space="preserve"> И.Ф., без разрешения органа местного самоуправления, распорядился объектом нежилого фонда, находящийся в собственности муниципального образования «</w:t>
      </w:r>
      <w:proofErr w:type="spellStart"/>
      <w:r w:rsidRPr="00893B7F">
        <w:rPr>
          <w:color w:val="auto"/>
          <w:sz w:val="26"/>
          <w:szCs w:val="26"/>
        </w:rPr>
        <w:t>Актанышский</w:t>
      </w:r>
      <w:proofErr w:type="spellEnd"/>
      <w:r w:rsidRPr="00893B7F">
        <w:rPr>
          <w:color w:val="auto"/>
          <w:sz w:val="26"/>
          <w:szCs w:val="26"/>
        </w:rPr>
        <w:t xml:space="preserve"> муниципальный район», и передал помещения в здании НКЦ «</w:t>
      </w:r>
      <w:proofErr w:type="spellStart"/>
      <w:r w:rsidRPr="00893B7F">
        <w:rPr>
          <w:color w:val="auto"/>
          <w:sz w:val="26"/>
          <w:szCs w:val="26"/>
        </w:rPr>
        <w:t>Яшьлек</w:t>
      </w:r>
      <w:proofErr w:type="spellEnd"/>
      <w:r w:rsidRPr="00893B7F">
        <w:rPr>
          <w:color w:val="auto"/>
          <w:sz w:val="26"/>
          <w:szCs w:val="26"/>
        </w:rPr>
        <w:t xml:space="preserve">» в аренду предпринимателям. </w:t>
      </w:r>
    </w:p>
    <w:p w:rsidR="009628DB" w:rsidRPr="00893B7F" w:rsidRDefault="009628DB" w:rsidP="0040695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По результатам проверки директор МБУ привлечен к административной ответственности по п.1 ст. 4.4 </w:t>
      </w:r>
      <w:proofErr w:type="spellStart"/>
      <w:r w:rsidRPr="00893B7F">
        <w:rPr>
          <w:color w:val="auto"/>
          <w:sz w:val="26"/>
          <w:szCs w:val="26"/>
        </w:rPr>
        <w:t>КоАП</w:t>
      </w:r>
      <w:proofErr w:type="spellEnd"/>
      <w:r w:rsidRPr="00893B7F">
        <w:rPr>
          <w:color w:val="auto"/>
          <w:sz w:val="26"/>
          <w:szCs w:val="26"/>
        </w:rPr>
        <w:t xml:space="preserve"> РТ.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spellStart"/>
      <w:r w:rsidRPr="00893B7F">
        <w:rPr>
          <w:color w:val="auto"/>
          <w:sz w:val="26"/>
          <w:szCs w:val="26"/>
        </w:rPr>
        <w:t>Азнакаевской</w:t>
      </w:r>
      <w:proofErr w:type="spellEnd"/>
      <w:r w:rsidRPr="00893B7F">
        <w:rPr>
          <w:color w:val="auto"/>
          <w:sz w:val="26"/>
          <w:szCs w:val="26"/>
        </w:rPr>
        <w:t xml:space="preserve"> городской прокуратурой установлено, чт</w:t>
      </w:r>
      <w:proofErr w:type="gramStart"/>
      <w:r w:rsidRPr="00893B7F">
        <w:rPr>
          <w:color w:val="auto"/>
          <w:sz w:val="26"/>
          <w:szCs w:val="26"/>
        </w:rPr>
        <w:t>о ООО</w:t>
      </w:r>
      <w:proofErr w:type="gramEnd"/>
      <w:r w:rsidRPr="00893B7F">
        <w:rPr>
          <w:color w:val="auto"/>
          <w:sz w:val="26"/>
          <w:szCs w:val="26"/>
        </w:rPr>
        <w:t xml:space="preserve"> «Знак-К» использует муниципального имущества без надлежаще оформленных документов. </w:t>
      </w:r>
      <w:proofErr w:type="gramStart"/>
      <w:r w:rsidRPr="00893B7F">
        <w:rPr>
          <w:color w:val="auto"/>
          <w:sz w:val="26"/>
          <w:szCs w:val="26"/>
        </w:rPr>
        <w:t xml:space="preserve">По результатам проверки городской прокуратурой в отношении юридического лица возбуждено дело об административном правонарушении, предусмотренном ч. 2 ст. 4.4 </w:t>
      </w:r>
      <w:proofErr w:type="spellStart"/>
      <w:r w:rsidRPr="00893B7F">
        <w:rPr>
          <w:color w:val="auto"/>
          <w:sz w:val="26"/>
          <w:szCs w:val="26"/>
        </w:rPr>
        <w:t>КоАП</w:t>
      </w:r>
      <w:proofErr w:type="spellEnd"/>
      <w:r w:rsidRPr="00893B7F">
        <w:rPr>
          <w:color w:val="auto"/>
          <w:sz w:val="26"/>
          <w:szCs w:val="26"/>
        </w:rPr>
        <w:t xml:space="preserve"> РТ, которое рассмотрено с наложением штрафа в размере 20 тыс. руб. С целью устранения допущенных нарушений закона внесено представление в адрес руководителя Исполнительного комитета </w:t>
      </w:r>
      <w:proofErr w:type="spellStart"/>
      <w:r w:rsidRPr="00893B7F">
        <w:rPr>
          <w:color w:val="auto"/>
          <w:sz w:val="26"/>
          <w:szCs w:val="26"/>
        </w:rPr>
        <w:t>Азнакаевского</w:t>
      </w:r>
      <w:proofErr w:type="spellEnd"/>
      <w:r w:rsidRPr="00893B7F">
        <w:rPr>
          <w:color w:val="auto"/>
          <w:sz w:val="26"/>
          <w:szCs w:val="26"/>
        </w:rPr>
        <w:t xml:space="preserve"> муниципального района Шамсутдинова А.Х. По результатам рассмотрения представления незаконно занимаемое ООО «Знак-К» помещение освобождено</w:t>
      </w:r>
      <w:proofErr w:type="gramEnd"/>
      <w:r w:rsidRPr="00893B7F">
        <w:rPr>
          <w:color w:val="auto"/>
          <w:sz w:val="26"/>
          <w:szCs w:val="26"/>
        </w:rPr>
        <w:t xml:space="preserve">, председатель Палаты имущественных и земельных правоотношений </w:t>
      </w:r>
      <w:proofErr w:type="spellStart"/>
      <w:r w:rsidRPr="00893B7F">
        <w:rPr>
          <w:color w:val="auto"/>
          <w:sz w:val="26"/>
          <w:szCs w:val="26"/>
        </w:rPr>
        <w:t>Галиева</w:t>
      </w:r>
      <w:proofErr w:type="spellEnd"/>
      <w:r w:rsidRPr="00893B7F">
        <w:rPr>
          <w:color w:val="auto"/>
          <w:sz w:val="26"/>
          <w:szCs w:val="26"/>
        </w:rPr>
        <w:t xml:space="preserve"> Ф.Г. привлечена к дисциплинарной ответственности.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b/>
          <w:color w:val="632423" w:themeColor="accent2" w:themeShade="80"/>
          <w:sz w:val="26"/>
          <w:szCs w:val="26"/>
          <w:u w:val="single"/>
        </w:rPr>
        <w:t>Прокуратурой республики особое внимание уделяется вопросам законности проведения проверок в отношении юридических лиц и индивидуальных предпринимателей при осуществлении государственного контроля (надзора)</w:t>
      </w:r>
      <w:r w:rsidRPr="00893B7F">
        <w:rPr>
          <w:color w:val="auto"/>
          <w:sz w:val="26"/>
          <w:szCs w:val="26"/>
        </w:rPr>
        <w:t xml:space="preserve"> и муниципального контроля. Налажено необходимое взаимодействие с контролирующими органами, </w:t>
      </w:r>
      <w:r w:rsidRPr="00893B7F">
        <w:rPr>
          <w:b/>
          <w:color w:val="632423" w:themeColor="accent2" w:themeShade="80"/>
          <w:sz w:val="26"/>
          <w:szCs w:val="26"/>
          <w:u w:val="single"/>
        </w:rPr>
        <w:t>проводятся проверки соблюдения законодательства о конкуренции, о защите прав юридических лиц, лицензионного, налогового и административного законодательства.</w:t>
      </w:r>
      <w:r w:rsidRPr="00893B7F">
        <w:rPr>
          <w:color w:val="auto"/>
          <w:sz w:val="26"/>
          <w:szCs w:val="26"/>
        </w:rPr>
        <w:t xml:space="preserve"> Для оперативного получения сведений о случаях нарушений закона достигнуто деловое и конструктивное взаимодействие с общественными организациями предпринимателей «Опора России», «Деловая Россия», Торгово-промышленной палатой, ассоциациями предприятий малого и среднего бизнеса, фермеров и крестьянских подворий. Приняты меры и по обеспечению надзора за соответствием нормативных актов </w:t>
      </w:r>
      <w:r w:rsidRPr="00893B7F">
        <w:rPr>
          <w:color w:val="auto"/>
          <w:sz w:val="26"/>
          <w:szCs w:val="26"/>
        </w:rPr>
        <w:lastRenderedPageBreak/>
        <w:t xml:space="preserve">органов государственной власти Республики Татарстан, органов местного самоуправления, ведомственных нормативных актов требованиям законодательства, регулирующего защиту прав юридических лиц и индивидуальных предпринимателей.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Принятие мер по возмещению причиненного государству финансового ущерба причиненного коррупционными правонарушениями, является приоритетным направлением в деятельности прокуратуры республики. Активным образом прокуратурой республики используются полномочия предоставленные </w:t>
      </w:r>
      <w:proofErr w:type="gramStart"/>
      <w:r w:rsidRPr="00893B7F">
        <w:rPr>
          <w:color w:val="auto"/>
          <w:sz w:val="26"/>
          <w:szCs w:val="26"/>
        </w:rPr>
        <w:t>ч</w:t>
      </w:r>
      <w:proofErr w:type="gramEnd"/>
      <w:r w:rsidRPr="00893B7F">
        <w:rPr>
          <w:color w:val="auto"/>
          <w:sz w:val="26"/>
          <w:szCs w:val="26"/>
        </w:rPr>
        <w:t xml:space="preserve">. 1 ст. 45 ГПК по обращению в суды с заявлениями в защиту законных интересов неопределенного круга лиц или интересов Российской Федерации, субъектов Федерации, муниципальных образований.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Например, вступившим в законную силу приговором </w:t>
      </w:r>
      <w:proofErr w:type="spellStart"/>
      <w:r w:rsidRPr="00893B7F">
        <w:rPr>
          <w:color w:val="auto"/>
          <w:sz w:val="26"/>
          <w:szCs w:val="26"/>
        </w:rPr>
        <w:t>Мамадышского</w:t>
      </w:r>
      <w:proofErr w:type="spellEnd"/>
      <w:r w:rsidRPr="00893B7F">
        <w:rPr>
          <w:color w:val="auto"/>
          <w:sz w:val="26"/>
          <w:szCs w:val="26"/>
        </w:rPr>
        <w:t xml:space="preserve"> районного суда от 13 ноября 2012 года установлено, что </w:t>
      </w:r>
      <w:proofErr w:type="spellStart"/>
      <w:r w:rsidRPr="00893B7F">
        <w:rPr>
          <w:color w:val="auto"/>
          <w:sz w:val="26"/>
          <w:szCs w:val="26"/>
        </w:rPr>
        <w:t>Хуснутдинов</w:t>
      </w:r>
      <w:proofErr w:type="spellEnd"/>
      <w:r w:rsidRPr="00893B7F">
        <w:rPr>
          <w:color w:val="auto"/>
          <w:sz w:val="26"/>
          <w:szCs w:val="26"/>
        </w:rPr>
        <w:t xml:space="preserve"> З.М., являясь главой муниципального образования «Красногорское сельское поселение» </w:t>
      </w:r>
      <w:proofErr w:type="spellStart"/>
      <w:r w:rsidRPr="00893B7F">
        <w:rPr>
          <w:color w:val="auto"/>
          <w:sz w:val="26"/>
          <w:szCs w:val="26"/>
        </w:rPr>
        <w:t>Мамадышского</w:t>
      </w:r>
      <w:proofErr w:type="spellEnd"/>
      <w:r w:rsidRPr="00893B7F">
        <w:rPr>
          <w:color w:val="auto"/>
          <w:sz w:val="26"/>
          <w:szCs w:val="26"/>
        </w:rPr>
        <w:t xml:space="preserve"> муниципального района, используя свои служебные полномочия, совершил незаконное отчуждение земельного участка в собственность </w:t>
      </w:r>
      <w:proofErr w:type="spellStart"/>
      <w:r w:rsidRPr="00893B7F">
        <w:rPr>
          <w:color w:val="auto"/>
          <w:sz w:val="26"/>
          <w:szCs w:val="26"/>
        </w:rPr>
        <w:t>Гараевой</w:t>
      </w:r>
      <w:proofErr w:type="spellEnd"/>
      <w:r w:rsidRPr="00893B7F">
        <w:rPr>
          <w:color w:val="auto"/>
          <w:sz w:val="26"/>
          <w:szCs w:val="26"/>
        </w:rPr>
        <w:t xml:space="preserve"> Г.Р. </w:t>
      </w:r>
    </w:p>
    <w:p w:rsidR="009628DB" w:rsidRPr="00893B7F" w:rsidRDefault="009628DB" w:rsidP="0040695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Аналогичным образом было зарегистрировано право собственности на земельные участки </w:t>
      </w:r>
      <w:proofErr w:type="spellStart"/>
      <w:r w:rsidRPr="00893B7F">
        <w:rPr>
          <w:color w:val="auto"/>
          <w:sz w:val="26"/>
          <w:szCs w:val="26"/>
        </w:rPr>
        <w:t>Фалахиевой</w:t>
      </w:r>
      <w:proofErr w:type="spellEnd"/>
      <w:r w:rsidRPr="00893B7F">
        <w:rPr>
          <w:color w:val="auto"/>
          <w:sz w:val="26"/>
          <w:szCs w:val="26"/>
        </w:rPr>
        <w:t xml:space="preserve"> М.В., </w:t>
      </w:r>
      <w:proofErr w:type="spellStart"/>
      <w:r w:rsidRPr="00893B7F">
        <w:rPr>
          <w:color w:val="auto"/>
          <w:sz w:val="26"/>
          <w:szCs w:val="26"/>
        </w:rPr>
        <w:t>Кашаповой</w:t>
      </w:r>
      <w:proofErr w:type="spellEnd"/>
      <w:r w:rsidRPr="00893B7F">
        <w:rPr>
          <w:color w:val="auto"/>
          <w:sz w:val="26"/>
          <w:szCs w:val="26"/>
        </w:rPr>
        <w:t xml:space="preserve"> Ф.В., </w:t>
      </w:r>
      <w:proofErr w:type="spellStart"/>
      <w:r w:rsidRPr="00893B7F">
        <w:rPr>
          <w:color w:val="auto"/>
          <w:sz w:val="26"/>
          <w:szCs w:val="26"/>
        </w:rPr>
        <w:t>Шигаповой</w:t>
      </w:r>
      <w:proofErr w:type="spellEnd"/>
      <w:r w:rsidRPr="00893B7F">
        <w:rPr>
          <w:color w:val="auto"/>
          <w:sz w:val="26"/>
          <w:szCs w:val="26"/>
        </w:rPr>
        <w:t xml:space="preserve"> Г.В., </w:t>
      </w:r>
      <w:proofErr w:type="spellStart"/>
      <w:r w:rsidRPr="00893B7F">
        <w:rPr>
          <w:color w:val="auto"/>
          <w:sz w:val="26"/>
          <w:szCs w:val="26"/>
        </w:rPr>
        <w:t>Аухадиевым</w:t>
      </w:r>
      <w:proofErr w:type="spellEnd"/>
      <w:r w:rsidRPr="00893B7F">
        <w:rPr>
          <w:color w:val="auto"/>
          <w:sz w:val="26"/>
          <w:szCs w:val="26"/>
        </w:rPr>
        <w:t xml:space="preserve"> Р.Г., </w:t>
      </w:r>
      <w:proofErr w:type="spellStart"/>
      <w:r w:rsidRPr="00893B7F">
        <w:rPr>
          <w:color w:val="auto"/>
          <w:sz w:val="26"/>
          <w:szCs w:val="26"/>
        </w:rPr>
        <w:t>Маснавиевым</w:t>
      </w:r>
      <w:proofErr w:type="spellEnd"/>
      <w:r w:rsidRPr="00893B7F">
        <w:rPr>
          <w:color w:val="auto"/>
          <w:sz w:val="26"/>
          <w:szCs w:val="26"/>
        </w:rPr>
        <w:t xml:space="preserve"> Р.Г., </w:t>
      </w:r>
      <w:proofErr w:type="spellStart"/>
      <w:r w:rsidRPr="00893B7F">
        <w:rPr>
          <w:color w:val="auto"/>
          <w:sz w:val="26"/>
          <w:szCs w:val="26"/>
        </w:rPr>
        <w:t>Шафиковой</w:t>
      </w:r>
      <w:proofErr w:type="spellEnd"/>
      <w:r w:rsidRPr="00893B7F">
        <w:rPr>
          <w:color w:val="auto"/>
          <w:sz w:val="26"/>
          <w:szCs w:val="26"/>
        </w:rPr>
        <w:t xml:space="preserve"> Э.Г., </w:t>
      </w:r>
      <w:proofErr w:type="spellStart"/>
      <w:r w:rsidRPr="00893B7F">
        <w:rPr>
          <w:color w:val="auto"/>
          <w:sz w:val="26"/>
          <w:szCs w:val="26"/>
        </w:rPr>
        <w:t>Закировым</w:t>
      </w:r>
      <w:proofErr w:type="spellEnd"/>
      <w:r w:rsidRPr="00893B7F">
        <w:rPr>
          <w:color w:val="auto"/>
          <w:sz w:val="26"/>
          <w:szCs w:val="26"/>
        </w:rPr>
        <w:t xml:space="preserve"> И.М., </w:t>
      </w:r>
      <w:proofErr w:type="spellStart"/>
      <w:r w:rsidRPr="00893B7F">
        <w:rPr>
          <w:color w:val="auto"/>
          <w:sz w:val="26"/>
          <w:szCs w:val="26"/>
        </w:rPr>
        <w:t>Гиззатовым</w:t>
      </w:r>
      <w:proofErr w:type="spellEnd"/>
      <w:r w:rsidRPr="00893B7F">
        <w:rPr>
          <w:color w:val="auto"/>
          <w:sz w:val="26"/>
          <w:szCs w:val="26"/>
        </w:rPr>
        <w:t xml:space="preserve"> Р.А. и Салиховым И.Х.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gramStart"/>
      <w:r w:rsidRPr="00893B7F">
        <w:rPr>
          <w:color w:val="auto"/>
          <w:sz w:val="26"/>
          <w:szCs w:val="26"/>
        </w:rPr>
        <w:t>В целях обеспечения возврата в муниципальную собственность незаконно отчужденных земельных участков, прокурором района в интересах муниципальных образований «</w:t>
      </w:r>
      <w:proofErr w:type="spellStart"/>
      <w:r w:rsidRPr="00893B7F">
        <w:rPr>
          <w:color w:val="auto"/>
          <w:sz w:val="26"/>
          <w:szCs w:val="26"/>
        </w:rPr>
        <w:t>Мамадышский</w:t>
      </w:r>
      <w:proofErr w:type="spellEnd"/>
      <w:r w:rsidRPr="00893B7F">
        <w:rPr>
          <w:color w:val="auto"/>
          <w:sz w:val="26"/>
          <w:szCs w:val="26"/>
        </w:rPr>
        <w:t xml:space="preserve"> муниципальный район» и «</w:t>
      </w:r>
      <w:proofErr w:type="spellStart"/>
      <w:r w:rsidRPr="00893B7F">
        <w:rPr>
          <w:color w:val="auto"/>
          <w:sz w:val="26"/>
          <w:szCs w:val="26"/>
        </w:rPr>
        <w:t>Малмыжское</w:t>
      </w:r>
      <w:proofErr w:type="spellEnd"/>
      <w:r w:rsidRPr="00893B7F">
        <w:rPr>
          <w:color w:val="auto"/>
          <w:sz w:val="26"/>
          <w:szCs w:val="26"/>
        </w:rPr>
        <w:t xml:space="preserve"> сельское поселение» в районный суд направлено 10 исковых заявлений о признании недействительными записей о регистрации прав в Едином государственном реестре прав на недвижимое имущество и сделок с ним и свидетельств о государственной регистрации права, которые в настоящее время</w:t>
      </w:r>
      <w:proofErr w:type="gramEnd"/>
      <w:r w:rsidRPr="00893B7F">
        <w:rPr>
          <w:color w:val="auto"/>
          <w:sz w:val="26"/>
          <w:szCs w:val="26"/>
        </w:rPr>
        <w:t xml:space="preserve"> находятся на стадии рассмотрения.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b/>
          <w:bCs/>
          <w:color w:val="auto"/>
          <w:sz w:val="26"/>
          <w:szCs w:val="26"/>
        </w:rPr>
        <w:t xml:space="preserve">Значительный объём работы проделала прокуратура республики по проведению антикоррупционной экспертизы нормативных правовых актов.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При выявлении в нормативно-правовых актах коррупционных факторов прокуратурой республики незамедлительно принимаются соответствующие меры реагирования. </w:t>
      </w:r>
      <w:proofErr w:type="spellStart"/>
      <w:r w:rsidRPr="00893B7F">
        <w:rPr>
          <w:color w:val="auto"/>
          <w:sz w:val="26"/>
          <w:szCs w:val="26"/>
        </w:rPr>
        <w:t>Горрайпрокуроры</w:t>
      </w:r>
      <w:proofErr w:type="spellEnd"/>
      <w:r w:rsidRPr="00893B7F">
        <w:rPr>
          <w:color w:val="auto"/>
          <w:sz w:val="26"/>
          <w:szCs w:val="26"/>
        </w:rPr>
        <w:t xml:space="preserve"> с целью исключения </w:t>
      </w:r>
      <w:proofErr w:type="spellStart"/>
      <w:r w:rsidRPr="00893B7F">
        <w:rPr>
          <w:color w:val="auto"/>
          <w:sz w:val="26"/>
          <w:szCs w:val="26"/>
        </w:rPr>
        <w:t>коррупциогенных</w:t>
      </w:r>
      <w:proofErr w:type="spellEnd"/>
      <w:r w:rsidRPr="00893B7F">
        <w:rPr>
          <w:color w:val="auto"/>
          <w:sz w:val="26"/>
          <w:szCs w:val="26"/>
        </w:rPr>
        <w:t xml:space="preserve"> факторов активно участвует в подготовке муниципальных нормативных правовых актов. С этой целью заблаговременно, до их принятия, изучаются их проекты, составляются заключения, содержащие их правовой анализ. Прокуроры систематически участвует в работе комитетов, комиссий и рабочих групп представительных органов местного самоуправления, обсуждающих проекты нормативных правовых актов, по результатам чего составляются справки. В случае выявления нарушений законодательства в проектах решений органов местного самоуправления прокурорами направляются заключения.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b/>
          <w:bCs/>
          <w:color w:val="auto"/>
          <w:sz w:val="26"/>
          <w:szCs w:val="26"/>
        </w:rPr>
        <w:t xml:space="preserve">В 1 полугодии 2013 года проведена </w:t>
      </w:r>
      <w:proofErr w:type="spellStart"/>
      <w:r w:rsidRPr="00893B7F">
        <w:rPr>
          <w:b/>
          <w:bCs/>
          <w:color w:val="auto"/>
          <w:sz w:val="26"/>
          <w:szCs w:val="26"/>
        </w:rPr>
        <w:t>антикоррупционная</w:t>
      </w:r>
      <w:proofErr w:type="spellEnd"/>
      <w:r w:rsidRPr="00893B7F">
        <w:rPr>
          <w:b/>
          <w:bCs/>
          <w:color w:val="auto"/>
          <w:sz w:val="26"/>
          <w:szCs w:val="26"/>
        </w:rPr>
        <w:t xml:space="preserve"> экспертиза 9229 нормативных правовых актов </w:t>
      </w:r>
      <w:r w:rsidRPr="00893B7F">
        <w:rPr>
          <w:color w:val="auto"/>
          <w:sz w:val="26"/>
          <w:szCs w:val="26"/>
        </w:rPr>
        <w:t xml:space="preserve">(АППГ-7341) </w:t>
      </w:r>
      <w:r w:rsidRPr="00893B7F">
        <w:rPr>
          <w:b/>
          <w:bCs/>
          <w:color w:val="auto"/>
          <w:sz w:val="26"/>
          <w:szCs w:val="26"/>
        </w:rPr>
        <w:t xml:space="preserve">и 6761 проекта </w:t>
      </w:r>
      <w:r w:rsidRPr="00893B7F">
        <w:rPr>
          <w:color w:val="auto"/>
          <w:sz w:val="26"/>
          <w:szCs w:val="26"/>
        </w:rPr>
        <w:t xml:space="preserve">(АППГ-5297). </w:t>
      </w:r>
      <w:r w:rsidRPr="00893B7F">
        <w:rPr>
          <w:b/>
          <w:bCs/>
          <w:color w:val="auto"/>
          <w:sz w:val="26"/>
          <w:szCs w:val="26"/>
        </w:rPr>
        <w:t xml:space="preserve">В общей сложности 1145 нормативных правовых акта и их проектов содержали </w:t>
      </w:r>
      <w:proofErr w:type="spellStart"/>
      <w:r w:rsidRPr="00893B7F">
        <w:rPr>
          <w:b/>
          <w:bCs/>
          <w:color w:val="auto"/>
          <w:sz w:val="26"/>
          <w:szCs w:val="26"/>
        </w:rPr>
        <w:t>коррупциогенные</w:t>
      </w:r>
      <w:proofErr w:type="spellEnd"/>
      <w:r w:rsidRPr="00893B7F">
        <w:rPr>
          <w:b/>
          <w:bCs/>
          <w:color w:val="auto"/>
          <w:sz w:val="26"/>
          <w:szCs w:val="26"/>
        </w:rPr>
        <w:t xml:space="preserve"> факторы </w:t>
      </w:r>
      <w:r w:rsidRPr="00893B7F">
        <w:rPr>
          <w:color w:val="auto"/>
          <w:sz w:val="26"/>
          <w:szCs w:val="26"/>
        </w:rPr>
        <w:t xml:space="preserve">(АППГ-1705).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Всего в истекшем периоде прокуратурой республики </w:t>
      </w:r>
      <w:r w:rsidRPr="00893B7F">
        <w:rPr>
          <w:b/>
          <w:bCs/>
          <w:color w:val="auto"/>
          <w:sz w:val="26"/>
          <w:szCs w:val="26"/>
        </w:rPr>
        <w:t xml:space="preserve">принесено 566 протеста </w:t>
      </w:r>
      <w:r w:rsidRPr="00893B7F">
        <w:rPr>
          <w:color w:val="auto"/>
          <w:sz w:val="26"/>
          <w:szCs w:val="26"/>
        </w:rPr>
        <w:t xml:space="preserve">(АППГ-922), </w:t>
      </w:r>
      <w:r w:rsidRPr="00893B7F">
        <w:rPr>
          <w:b/>
          <w:bCs/>
          <w:color w:val="auto"/>
          <w:sz w:val="26"/>
          <w:szCs w:val="26"/>
        </w:rPr>
        <w:t xml:space="preserve">направлено в суд 1 исковое заявление </w:t>
      </w:r>
      <w:r w:rsidRPr="00893B7F">
        <w:rPr>
          <w:color w:val="auto"/>
          <w:sz w:val="26"/>
          <w:szCs w:val="26"/>
        </w:rPr>
        <w:t xml:space="preserve">(АППГ-0), </w:t>
      </w:r>
      <w:r w:rsidRPr="00893B7F">
        <w:rPr>
          <w:b/>
          <w:bCs/>
          <w:color w:val="auto"/>
          <w:sz w:val="26"/>
          <w:szCs w:val="26"/>
        </w:rPr>
        <w:t xml:space="preserve">внесено 1 представление </w:t>
      </w:r>
      <w:r w:rsidRPr="00893B7F">
        <w:rPr>
          <w:color w:val="auto"/>
          <w:sz w:val="26"/>
          <w:szCs w:val="26"/>
        </w:rPr>
        <w:t xml:space="preserve">(АППГ-2), </w:t>
      </w:r>
      <w:r w:rsidRPr="00893B7F">
        <w:rPr>
          <w:b/>
          <w:bCs/>
          <w:color w:val="auto"/>
          <w:sz w:val="26"/>
          <w:szCs w:val="26"/>
        </w:rPr>
        <w:t xml:space="preserve">внесено 48 требований </w:t>
      </w:r>
      <w:r w:rsidRPr="00893B7F">
        <w:rPr>
          <w:color w:val="auto"/>
          <w:sz w:val="26"/>
          <w:szCs w:val="26"/>
        </w:rPr>
        <w:t xml:space="preserve">(АППГ-19).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В результате вмешательства прокуратуры из 995 нормативных правовых актов и их проектов были исключены </w:t>
      </w:r>
      <w:proofErr w:type="spellStart"/>
      <w:r w:rsidRPr="00893B7F">
        <w:rPr>
          <w:color w:val="auto"/>
          <w:sz w:val="26"/>
          <w:szCs w:val="26"/>
        </w:rPr>
        <w:t>коррупциогенные</w:t>
      </w:r>
      <w:proofErr w:type="spellEnd"/>
      <w:r w:rsidRPr="00893B7F">
        <w:rPr>
          <w:color w:val="auto"/>
          <w:sz w:val="26"/>
          <w:szCs w:val="26"/>
        </w:rPr>
        <w:t xml:space="preserve"> факторы.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Анализ показывает, что нормативные правовые акты, в которых выявлены </w:t>
      </w:r>
      <w:proofErr w:type="spellStart"/>
      <w:r w:rsidRPr="00893B7F">
        <w:rPr>
          <w:color w:val="auto"/>
          <w:sz w:val="26"/>
          <w:szCs w:val="26"/>
        </w:rPr>
        <w:t>коррупциогенные</w:t>
      </w:r>
      <w:proofErr w:type="spellEnd"/>
      <w:r w:rsidRPr="00893B7F">
        <w:rPr>
          <w:color w:val="auto"/>
          <w:sz w:val="26"/>
          <w:szCs w:val="26"/>
        </w:rPr>
        <w:t xml:space="preserve"> факторы в большинстве своем регулируют социальную и </w:t>
      </w:r>
      <w:r w:rsidRPr="00893B7F">
        <w:rPr>
          <w:color w:val="auto"/>
          <w:sz w:val="26"/>
          <w:szCs w:val="26"/>
        </w:rPr>
        <w:lastRenderedPageBreak/>
        <w:t xml:space="preserve">экономическую сферу, земельное, бюджетное, жилищное законодательство, о местном самоуправлении, о муниципальной службе и др.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При этом наибольшее количество нарушений законодательства, а также наличие </w:t>
      </w:r>
      <w:proofErr w:type="spellStart"/>
      <w:r w:rsidRPr="00893B7F">
        <w:rPr>
          <w:color w:val="auto"/>
          <w:sz w:val="26"/>
          <w:szCs w:val="26"/>
        </w:rPr>
        <w:t>коррупциогенных</w:t>
      </w:r>
      <w:proofErr w:type="spellEnd"/>
      <w:r w:rsidRPr="00893B7F">
        <w:rPr>
          <w:color w:val="auto"/>
          <w:sz w:val="26"/>
          <w:szCs w:val="26"/>
        </w:rPr>
        <w:t xml:space="preserve"> факторов выявляются в нормативно-правовых актах принимаемых органами местного самоуправления. </w:t>
      </w:r>
    </w:p>
    <w:p w:rsidR="009628DB" w:rsidRPr="00893B7F" w:rsidRDefault="009628DB" w:rsidP="00865311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gramStart"/>
      <w:r w:rsidRPr="00893B7F">
        <w:rPr>
          <w:color w:val="auto"/>
          <w:sz w:val="26"/>
          <w:szCs w:val="26"/>
        </w:rPr>
        <w:t xml:space="preserve">Проведенной прокуратурой республики антикоррупционной экспертизой приказа Министра образования и науки Республики Татарстан от 20.12.2011 № 6639/11 «Об утверждении положения об учреждении гранта «Наш новый учитель» для привлечения в школу лучших выпускников ведущих, в том числе непедагогических вузов, молодых аспирантов и кандидатов наук, имеющих способности к учительской профессии» (далее - Положение) установлено, что отдельные его нормы содержит </w:t>
      </w:r>
      <w:proofErr w:type="spellStart"/>
      <w:r w:rsidRPr="00893B7F">
        <w:rPr>
          <w:color w:val="auto"/>
          <w:sz w:val="26"/>
          <w:szCs w:val="26"/>
        </w:rPr>
        <w:t>коррупциогенные</w:t>
      </w:r>
      <w:proofErr w:type="spellEnd"/>
      <w:r w:rsidRPr="00893B7F">
        <w:rPr>
          <w:color w:val="auto"/>
          <w:sz w:val="26"/>
          <w:szCs w:val="26"/>
        </w:rPr>
        <w:t xml:space="preserve"> факторы. </w:t>
      </w:r>
      <w:proofErr w:type="gramEnd"/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Пунктами 2.4 и 2.5. Положения установлено, что конкурс общеобразовательных учреждений проводится заочно на основании поданных документов. В результате проведения конкурса общеобразовательных учреждений формируется список общеобразовательных учреждений, имеющих право на заключение трудового договора с </w:t>
      </w:r>
      <w:proofErr w:type="spellStart"/>
      <w:r w:rsidRPr="00893B7F">
        <w:rPr>
          <w:color w:val="auto"/>
          <w:sz w:val="26"/>
          <w:szCs w:val="26"/>
        </w:rPr>
        <w:t>грантополучателем</w:t>
      </w:r>
      <w:proofErr w:type="spellEnd"/>
      <w:r w:rsidRPr="00893B7F">
        <w:rPr>
          <w:color w:val="auto"/>
          <w:sz w:val="26"/>
          <w:szCs w:val="26"/>
        </w:rPr>
        <w:t xml:space="preserve">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Вместе с тем, Положением не установлены критерии, по которым оцениваются общеобразовательные учреждения и устанавливаются победители конкурса. </w:t>
      </w:r>
    </w:p>
    <w:p w:rsidR="009628DB" w:rsidRPr="00893B7F" w:rsidRDefault="009628DB" w:rsidP="009628DB">
      <w:pPr>
        <w:pStyle w:val="Default"/>
        <w:ind w:firstLine="567"/>
        <w:jc w:val="both"/>
        <w:rPr>
          <w:b/>
          <w:color w:val="632423" w:themeColor="accent2" w:themeShade="80"/>
          <w:sz w:val="26"/>
          <w:szCs w:val="26"/>
          <w:u w:val="single"/>
        </w:rPr>
      </w:pPr>
      <w:r w:rsidRPr="00893B7F">
        <w:rPr>
          <w:color w:val="auto"/>
          <w:sz w:val="26"/>
          <w:szCs w:val="26"/>
        </w:rPr>
        <w:t xml:space="preserve">Согласно пункту 3.5.1. Положения, по результатам рассмотрения документов, представленных соискателями, Республиканская комиссия принимает решение об их допуске ко второму туру конкурса. </w:t>
      </w:r>
      <w:r w:rsidRPr="00893B7F">
        <w:rPr>
          <w:b/>
          <w:color w:val="632423" w:themeColor="accent2" w:themeShade="80"/>
          <w:sz w:val="26"/>
          <w:szCs w:val="26"/>
          <w:u w:val="single"/>
        </w:rPr>
        <w:t xml:space="preserve">При этом не установлены основания принятия комиссией такого решения.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>Согласно пункту 3.6.1. Положения, во втором туре в целях определения уровня знаний соискателями нормативно-правовой и учебно-предметной базы проводится компьютерное тестирование. При этом</w:t>
      </w:r>
      <w:proofErr w:type="gramStart"/>
      <w:r w:rsidRPr="00893B7F">
        <w:rPr>
          <w:color w:val="auto"/>
          <w:sz w:val="26"/>
          <w:szCs w:val="26"/>
        </w:rPr>
        <w:t>,</w:t>
      </w:r>
      <w:proofErr w:type="gramEnd"/>
      <w:r w:rsidRPr="00893B7F">
        <w:rPr>
          <w:color w:val="auto"/>
          <w:sz w:val="26"/>
          <w:szCs w:val="26"/>
        </w:rPr>
        <w:t xml:space="preserve"> Положением не определен орган или должностное лицо, утверждающие перечень таких тестов.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>Согласно пунктам 3.6.1. и 3.6.2. Положения, результаты компьютерного тестирования и оценка результатов профессионально-психологического собеседования с соискателями оцениваются в баллах. При этом</w:t>
      </w:r>
      <w:proofErr w:type="gramStart"/>
      <w:r w:rsidRPr="00893B7F">
        <w:rPr>
          <w:color w:val="auto"/>
          <w:sz w:val="26"/>
          <w:szCs w:val="26"/>
        </w:rPr>
        <w:t>,</w:t>
      </w:r>
      <w:proofErr w:type="gramEnd"/>
      <w:r w:rsidRPr="00893B7F">
        <w:rPr>
          <w:color w:val="auto"/>
          <w:sz w:val="26"/>
          <w:szCs w:val="26"/>
        </w:rPr>
        <w:t xml:space="preserve"> не установлены критерии оценки ответов соискателей на тот или иной балл.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Кроме того, в разделе 3 «Порядок проведения конкурса среди Соискателей на получение Гранта» Положения, не установлены конкретные сроки проведения туров конкурса соискателей.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Положением не предусмотрена возможность обжалования результатов конкурсов общеобразовательных учреждений и соискателей, не установлен порядок такого обжалования.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Пунктом 4.17. </w:t>
      </w:r>
      <w:proofErr w:type="gramStart"/>
      <w:r w:rsidRPr="00893B7F">
        <w:rPr>
          <w:color w:val="auto"/>
          <w:sz w:val="26"/>
          <w:szCs w:val="26"/>
        </w:rPr>
        <w:t>Положения, регламентировано, что решение о предоставлении гранта или его пролонгации может быть аннулировано в перечисленных в пунктах 4.17.1. – 4.17.5.</w:t>
      </w:r>
      <w:proofErr w:type="gramEnd"/>
      <w:r w:rsidRPr="00893B7F">
        <w:rPr>
          <w:color w:val="auto"/>
          <w:sz w:val="26"/>
          <w:szCs w:val="26"/>
        </w:rPr>
        <w:t xml:space="preserve"> Положения. Однако, </w:t>
      </w:r>
      <w:r w:rsidRPr="00893B7F">
        <w:rPr>
          <w:b/>
          <w:color w:val="632423" w:themeColor="accent2" w:themeShade="80"/>
          <w:sz w:val="26"/>
          <w:szCs w:val="26"/>
          <w:u w:val="single"/>
        </w:rPr>
        <w:t>применение формулировки «может быть» рассматривается как диспозитивное установление возможности</w:t>
      </w:r>
      <w:r w:rsidRPr="00893B7F">
        <w:rPr>
          <w:color w:val="auto"/>
          <w:sz w:val="26"/>
          <w:szCs w:val="26"/>
        </w:rPr>
        <w:t xml:space="preserve"> совершения </w:t>
      </w:r>
      <w:proofErr w:type="spellStart"/>
      <w:r w:rsidRPr="00893B7F">
        <w:rPr>
          <w:color w:val="auto"/>
          <w:sz w:val="26"/>
          <w:szCs w:val="26"/>
        </w:rPr>
        <w:t>грантодателем</w:t>
      </w:r>
      <w:proofErr w:type="spellEnd"/>
      <w:r w:rsidRPr="00893B7F">
        <w:rPr>
          <w:color w:val="auto"/>
          <w:sz w:val="26"/>
          <w:szCs w:val="26"/>
        </w:rPr>
        <w:t xml:space="preserve"> действий в отношении </w:t>
      </w:r>
      <w:proofErr w:type="spellStart"/>
      <w:r w:rsidRPr="00893B7F">
        <w:rPr>
          <w:color w:val="auto"/>
          <w:sz w:val="26"/>
          <w:szCs w:val="26"/>
        </w:rPr>
        <w:t>грантополучателя</w:t>
      </w:r>
      <w:proofErr w:type="spellEnd"/>
      <w:r w:rsidRPr="00893B7F">
        <w:rPr>
          <w:color w:val="auto"/>
          <w:sz w:val="26"/>
          <w:szCs w:val="26"/>
        </w:rPr>
        <w:t xml:space="preserve">. </w:t>
      </w:r>
    </w:p>
    <w:p w:rsidR="00865311" w:rsidRPr="00893B7F" w:rsidRDefault="009628DB" w:rsidP="00865311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gramStart"/>
      <w:r w:rsidRPr="00893B7F">
        <w:rPr>
          <w:color w:val="auto"/>
          <w:sz w:val="26"/>
          <w:szCs w:val="26"/>
        </w:rPr>
        <w:t xml:space="preserve">В соответствии с подпунктом «а», «б», «ж» пункта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</w:t>
      </w:r>
      <w:r w:rsidRPr="00893B7F">
        <w:rPr>
          <w:b/>
          <w:color w:val="632423" w:themeColor="accent2" w:themeShade="80"/>
          <w:sz w:val="26"/>
          <w:szCs w:val="26"/>
          <w:u w:val="single"/>
        </w:rPr>
        <w:t>отсутствие или неопределенность условий и оснований принятия решения, определение компетенции по формуле «может быть»</w:t>
      </w:r>
      <w:r w:rsidRPr="00893B7F">
        <w:rPr>
          <w:color w:val="auto"/>
          <w:sz w:val="26"/>
          <w:szCs w:val="26"/>
        </w:rPr>
        <w:t xml:space="preserve"> - диспозитивное установление возможности</w:t>
      </w:r>
      <w:proofErr w:type="gramEnd"/>
      <w:r w:rsidRPr="00893B7F">
        <w:rPr>
          <w:color w:val="auto"/>
          <w:sz w:val="26"/>
          <w:szCs w:val="26"/>
        </w:rPr>
        <w:t xml:space="preserve"> совершения </w:t>
      </w:r>
      <w:proofErr w:type="spellStart"/>
      <w:r w:rsidRPr="00893B7F">
        <w:rPr>
          <w:color w:val="auto"/>
          <w:sz w:val="26"/>
          <w:szCs w:val="26"/>
        </w:rPr>
        <w:t>грантодателем</w:t>
      </w:r>
      <w:proofErr w:type="spellEnd"/>
      <w:r w:rsidRPr="00893B7F">
        <w:rPr>
          <w:color w:val="auto"/>
          <w:sz w:val="26"/>
          <w:szCs w:val="26"/>
        </w:rPr>
        <w:t xml:space="preserve"> </w:t>
      </w:r>
      <w:r w:rsidRPr="00893B7F">
        <w:rPr>
          <w:color w:val="auto"/>
          <w:sz w:val="26"/>
          <w:szCs w:val="26"/>
        </w:rPr>
        <w:lastRenderedPageBreak/>
        <w:t xml:space="preserve">действий в отношении </w:t>
      </w:r>
      <w:proofErr w:type="spellStart"/>
      <w:r w:rsidRPr="00893B7F">
        <w:rPr>
          <w:color w:val="auto"/>
          <w:sz w:val="26"/>
          <w:szCs w:val="26"/>
        </w:rPr>
        <w:t>грантополучателя</w:t>
      </w:r>
      <w:proofErr w:type="spellEnd"/>
      <w:r w:rsidRPr="00893B7F">
        <w:rPr>
          <w:color w:val="auto"/>
          <w:sz w:val="26"/>
          <w:szCs w:val="26"/>
        </w:rPr>
        <w:t xml:space="preserve"> и отсутствие или неполнота административных процедур </w:t>
      </w:r>
      <w:r w:rsidRPr="00893B7F">
        <w:rPr>
          <w:b/>
          <w:color w:val="632423" w:themeColor="accent2" w:themeShade="80"/>
          <w:sz w:val="26"/>
          <w:szCs w:val="26"/>
          <w:u w:val="single"/>
        </w:rPr>
        <w:t xml:space="preserve">являются </w:t>
      </w:r>
      <w:proofErr w:type="spellStart"/>
      <w:r w:rsidRPr="00893B7F">
        <w:rPr>
          <w:b/>
          <w:color w:val="632423" w:themeColor="accent2" w:themeShade="80"/>
          <w:sz w:val="26"/>
          <w:szCs w:val="26"/>
          <w:u w:val="single"/>
        </w:rPr>
        <w:t>коррупциогенными</w:t>
      </w:r>
      <w:proofErr w:type="spellEnd"/>
      <w:r w:rsidRPr="00893B7F">
        <w:rPr>
          <w:b/>
          <w:color w:val="632423" w:themeColor="accent2" w:themeShade="80"/>
          <w:sz w:val="26"/>
          <w:szCs w:val="26"/>
          <w:u w:val="single"/>
        </w:rPr>
        <w:t xml:space="preserve"> факторами</w:t>
      </w:r>
      <w:r w:rsidRPr="00893B7F">
        <w:rPr>
          <w:color w:val="auto"/>
          <w:sz w:val="26"/>
          <w:szCs w:val="26"/>
        </w:rPr>
        <w:t xml:space="preserve">. </w:t>
      </w:r>
    </w:p>
    <w:p w:rsidR="009628DB" w:rsidRPr="00893B7F" w:rsidRDefault="009628DB" w:rsidP="0086531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По результатам проверки прокуратурой республики внесено требование об изменении нормативного правового акта с целью исключения выявленного коррупционного фактора. Требование прокурора признано законным, обоснованным и удовлетворено в полном объеме.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Проведенной прокурором </w:t>
      </w:r>
      <w:proofErr w:type="spellStart"/>
      <w:r w:rsidRPr="00893B7F">
        <w:rPr>
          <w:color w:val="auto"/>
          <w:sz w:val="26"/>
          <w:szCs w:val="26"/>
        </w:rPr>
        <w:t>Кукморского</w:t>
      </w:r>
      <w:proofErr w:type="spellEnd"/>
      <w:r w:rsidRPr="00893B7F">
        <w:rPr>
          <w:color w:val="auto"/>
          <w:sz w:val="26"/>
          <w:szCs w:val="26"/>
        </w:rPr>
        <w:t xml:space="preserve"> района антикоррупционной экспертизой проекта муниципального акта «О представлении лицами, замещающими муниципальные должности и должности муниципальной службы в муниципальном образовании </w:t>
      </w:r>
      <w:proofErr w:type="spellStart"/>
      <w:r w:rsidRPr="00893B7F">
        <w:rPr>
          <w:color w:val="auto"/>
          <w:sz w:val="26"/>
          <w:szCs w:val="26"/>
        </w:rPr>
        <w:t>Кукморский</w:t>
      </w:r>
      <w:proofErr w:type="spellEnd"/>
      <w:r w:rsidRPr="00893B7F">
        <w:rPr>
          <w:color w:val="auto"/>
          <w:sz w:val="26"/>
          <w:szCs w:val="26"/>
        </w:rPr>
        <w:t xml:space="preserve"> муниципальный район, сведений о своих расходах, а также о расходах своих супруги (супруга) и несовершеннолетних детей» установлены нарушения действующего законодательства.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>Согласно п.п. «</w:t>
      </w:r>
      <w:proofErr w:type="gramStart"/>
      <w:r w:rsidRPr="00893B7F">
        <w:rPr>
          <w:color w:val="auto"/>
          <w:sz w:val="26"/>
          <w:szCs w:val="26"/>
        </w:rPr>
        <w:t>г</w:t>
      </w:r>
      <w:proofErr w:type="gramEnd"/>
      <w:r w:rsidRPr="00893B7F">
        <w:rPr>
          <w:color w:val="auto"/>
          <w:sz w:val="26"/>
          <w:szCs w:val="26"/>
        </w:rPr>
        <w:t xml:space="preserve">, ж» п. 1 ч. 1 ст. 2 Федерального закона № 230-ФЗ от 03.12.2013 «О контроле за соответствием расходов лиц, замещающих государственные должности, и иных лиц их доходам», устанавливается контроль за расходами лиц замещающих (занимающих):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- муниципальные должности на постоянной основе;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- должности муниципальной службы, включенные в перечни, установленные законами, иными нормативными правовыми актами субъектов Российской Федерации и муниципальными нормативными правовыми актами.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gramStart"/>
      <w:r w:rsidRPr="00893B7F">
        <w:rPr>
          <w:color w:val="auto"/>
          <w:sz w:val="26"/>
          <w:szCs w:val="26"/>
        </w:rPr>
        <w:t xml:space="preserve">Таким образом, в данном проекте решения «О представлении лицами, замещающими муниципальные должности и должности муниципальной службы в муниципальном образовании </w:t>
      </w:r>
      <w:proofErr w:type="spellStart"/>
      <w:r w:rsidRPr="00893B7F">
        <w:rPr>
          <w:color w:val="auto"/>
          <w:sz w:val="26"/>
          <w:szCs w:val="26"/>
        </w:rPr>
        <w:t>Кукморский</w:t>
      </w:r>
      <w:proofErr w:type="spellEnd"/>
      <w:r w:rsidRPr="00893B7F">
        <w:rPr>
          <w:color w:val="auto"/>
          <w:sz w:val="26"/>
          <w:szCs w:val="26"/>
        </w:rPr>
        <w:t xml:space="preserve"> муниципальный район, сведений о своих расходах, а также о расходах своих супруги (супруга) и несовершеннолетних детей» не установлен контроль за расходами лиц, занимающих муниципальные должности на постоянной основе и должности муниципальной службы. </w:t>
      </w:r>
      <w:proofErr w:type="gramEnd"/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gramStart"/>
      <w:r w:rsidRPr="00893B7F">
        <w:rPr>
          <w:color w:val="auto"/>
          <w:sz w:val="26"/>
          <w:szCs w:val="26"/>
        </w:rPr>
        <w:t xml:space="preserve">В соответствии с п. «в» ч.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№ 96 от 26.02.2010 года, </w:t>
      </w:r>
      <w:r w:rsidRPr="00893B7F">
        <w:rPr>
          <w:b/>
          <w:color w:val="632423" w:themeColor="accent2" w:themeShade="80"/>
          <w:sz w:val="26"/>
          <w:szCs w:val="26"/>
          <w:u w:val="single"/>
        </w:rPr>
        <w:t xml:space="preserve">усматривается </w:t>
      </w:r>
      <w:proofErr w:type="spellStart"/>
      <w:r w:rsidRPr="00893B7F">
        <w:rPr>
          <w:b/>
          <w:color w:val="632423" w:themeColor="accent2" w:themeShade="80"/>
          <w:sz w:val="26"/>
          <w:szCs w:val="26"/>
          <w:u w:val="single"/>
        </w:rPr>
        <w:t>коррупциогенный</w:t>
      </w:r>
      <w:proofErr w:type="spellEnd"/>
      <w:r w:rsidRPr="00893B7F">
        <w:rPr>
          <w:b/>
          <w:color w:val="632423" w:themeColor="accent2" w:themeShade="80"/>
          <w:sz w:val="26"/>
          <w:szCs w:val="26"/>
          <w:u w:val="single"/>
        </w:rPr>
        <w:t xml:space="preserve"> фактор - выборочное изменение объема прав</w:t>
      </w:r>
      <w:r w:rsidRPr="00893B7F">
        <w:rPr>
          <w:color w:val="auto"/>
          <w:sz w:val="26"/>
          <w:szCs w:val="26"/>
        </w:rPr>
        <w:t xml:space="preserve">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лиц). </w:t>
      </w:r>
      <w:proofErr w:type="gramEnd"/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В связи с этим на проект решения Совета </w:t>
      </w:r>
      <w:proofErr w:type="spellStart"/>
      <w:r w:rsidRPr="00893B7F">
        <w:rPr>
          <w:color w:val="auto"/>
          <w:sz w:val="26"/>
          <w:szCs w:val="26"/>
        </w:rPr>
        <w:t>Кукморского</w:t>
      </w:r>
      <w:proofErr w:type="spellEnd"/>
      <w:r w:rsidRPr="00893B7F">
        <w:rPr>
          <w:color w:val="auto"/>
          <w:sz w:val="26"/>
          <w:szCs w:val="26"/>
        </w:rPr>
        <w:t xml:space="preserve"> муниципального района РТ «О представлении лицами, замещающими муниципальные должности и должности муниципальной службы в муниципальном образовании </w:t>
      </w:r>
      <w:proofErr w:type="spellStart"/>
      <w:r w:rsidRPr="00893B7F">
        <w:rPr>
          <w:color w:val="auto"/>
          <w:sz w:val="26"/>
          <w:szCs w:val="26"/>
        </w:rPr>
        <w:t>Кукморский</w:t>
      </w:r>
      <w:proofErr w:type="spellEnd"/>
      <w:r w:rsidRPr="00893B7F">
        <w:rPr>
          <w:color w:val="auto"/>
          <w:sz w:val="26"/>
          <w:szCs w:val="26"/>
        </w:rPr>
        <w:t xml:space="preserve"> муниципальный район, сведений о своих расходах, а также о расходах своих супруги (супруга) и несовершеннолетних детей» внесено замечание.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По результатам рассмотрения замечания прокуратуры </w:t>
      </w:r>
      <w:proofErr w:type="spellStart"/>
      <w:r w:rsidRPr="00893B7F">
        <w:rPr>
          <w:color w:val="auto"/>
          <w:sz w:val="26"/>
          <w:szCs w:val="26"/>
        </w:rPr>
        <w:t>коррупциогенный</w:t>
      </w:r>
      <w:proofErr w:type="spellEnd"/>
      <w:r w:rsidRPr="00893B7F">
        <w:rPr>
          <w:color w:val="auto"/>
          <w:sz w:val="26"/>
          <w:szCs w:val="26"/>
        </w:rPr>
        <w:t xml:space="preserve"> фактор устранен, путем внесения изменений в формулировку проекта решения. </w:t>
      </w:r>
    </w:p>
    <w:p w:rsidR="00865311" w:rsidRPr="00893B7F" w:rsidRDefault="009628DB" w:rsidP="0086531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>Одним из кардинальных и действенных мер по противодействию коррупции является привлечение виновных должностных лиц к уголовной ответственности.</w:t>
      </w:r>
    </w:p>
    <w:p w:rsidR="009628DB" w:rsidRPr="00893B7F" w:rsidRDefault="009628DB" w:rsidP="0086531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В 1 полугодии 2013 года прокурорами </w:t>
      </w:r>
      <w:r w:rsidRPr="00893B7F">
        <w:rPr>
          <w:b/>
          <w:bCs/>
          <w:color w:val="auto"/>
          <w:sz w:val="26"/>
          <w:szCs w:val="26"/>
        </w:rPr>
        <w:t xml:space="preserve">в следственные органы направлено 122 материала проверки для решения вопроса об уголовном преследовании </w:t>
      </w:r>
      <w:r w:rsidRPr="00893B7F">
        <w:rPr>
          <w:color w:val="auto"/>
          <w:sz w:val="26"/>
          <w:szCs w:val="26"/>
        </w:rPr>
        <w:t xml:space="preserve">в порядке </w:t>
      </w:r>
      <w:proofErr w:type="gramStart"/>
      <w:r w:rsidRPr="00893B7F">
        <w:rPr>
          <w:color w:val="auto"/>
          <w:sz w:val="26"/>
          <w:szCs w:val="26"/>
        </w:rPr>
        <w:t>ч</w:t>
      </w:r>
      <w:proofErr w:type="gramEnd"/>
      <w:r w:rsidRPr="00893B7F">
        <w:rPr>
          <w:color w:val="auto"/>
          <w:sz w:val="26"/>
          <w:szCs w:val="26"/>
        </w:rPr>
        <w:t xml:space="preserve">.2 ст. 37 УПК РФ (АППГ- 65), по которым </w:t>
      </w:r>
      <w:r w:rsidRPr="00893B7F">
        <w:rPr>
          <w:b/>
          <w:bCs/>
          <w:color w:val="auto"/>
          <w:sz w:val="26"/>
          <w:szCs w:val="26"/>
        </w:rPr>
        <w:t xml:space="preserve">возбуждено 124 уголовных дела </w:t>
      </w:r>
      <w:r w:rsidRPr="00893B7F">
        <w:rPr>
          <w:color w:val="auto"/>
          <w:sz w:val="26"/>
          <w:szCs w:val="26"/>
        </w:rPr>
        <w:t xml:space="preserve">(АППГ- 66).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Всего </w:t>
      </w:r>
      <w:r w:rsidRPr="00893B7F">
        <w:rPr>
          <w:b/>
          <w:bCs/>
          <w:color w:val="auto"/>
          <w:sz w:val="26"/>
          <w:szCs w:val="26"/>
        </w:rPr>
        <w:t>в анализируемом периоде выявлено 997 преступлений коррупционной направленности</w:t>
      </w:r>
      <w:r w:rsidRPr="00893B7F">
        <w:rPr>
          <w:color w:val="auto"/>
          <w:sz w:val="26"/>
          <w:szCs w:val="26"/>
        </w:rPr>
        <w:t xml:space="preserve">, из них </w:t>
      </w:r>
      <w:r w:rsidRPr="00893B7F">
        <w:rPr>
          <w:b/>
          <w:bCs/>
          <w:color w:val="auto"/>
          <w:sz w:val="26"/>
          <w:szCs w:val="26"/>
        </w:rPr>
        <w:t xml:space="preserve">945 преступлений против государственной власти, интересов государственной службы в органах местного самоуправления </w:t>
      </w:r>
      <w:r w:rsidRPr="00893B7F">
        <w:rPr>
          <w:color w:val="auto"/>
          <w:sz w:val="26"/>
          <w:szCs w:val="26"/>
        </w:rPr>
        <w:t xml:space="preserve">(54,9% к АППГ). </w:t>
      </w:r>
      <w:r w:rsidRPr="00893B7F">
        <w:rPr>
          <w:b/>
          <w:bCs/>
          <w:color w:val="auto"/>
          <w:sz w:val="26"/>
          <w:szCs w:val="26"/>
        </w:rPr>
        <w:t xml:space="preserve">Всего </w:t>
      </w:r>
      <w:r w:rsidRPr="00893B7F">
        <w:rPr>
          <w:b/>
          <w:bCs/>
          <w:color w:val="auto"/>
          <w:sz w:val="26"/>
          <w:szCs w:val="26"/>
        </w:rPr>
        <w:lastRenderedPageBreak/>
        <w:t xml:space="preserve">злоупотреблений должностными полномочиями 226 </w:t>
      </w:r>
      <w:r w:rsidRPr="00893B7F">
        <w:rPr>
          <w:color w:val="auto"/>
          <w:sz w:val="26"/>
          <w:szCs w:val="26"/>
        </w:rPr>
        <w:t xml:space="preserve">(78% к АППГ), </w:t>
      </w:r>
      <w:r w:rsidRPr="00893B7F">
        <w:rPr>
          <w:b/>
          <w:bCs/>
          <w:color w:val="auto"/>
          <w:sz w:val="26"/>
          <w:szCs w:val="26"/>
        </w:rPr>
        <w:t xml:space="preserve">фактов взяточничества 237 </w:t>
      </w:r>
      <w:r w:rsidRPr="00893B7F">
        <w:rPr>
          <w:color w:val="auto"/>
          <w:sz w:val="26"/>
          <w:szCs w:val="26"/>
        </w:rPr>
        <w:t xml:space="preserve">(95,9% к АППГ), </w:t>
      </w:r>
      <w:r w:rsidRPr="00893B7F">
        <w:rPr>
          <w:b/>
          <w:bCs/>
          <w:color w:val="auto"/>
          <w:sz w:val="26"/>
          <w:szCs w:val="26"/>
        </w:rPr>
        <w:t xml:space="preserve">служебный подлог 367 </w:t>
      </w:r>
      <w:r w:rsidRPr="00893B7F">
        <w:rPr>
          <w:color w:val="auto"/>
          <w:sz w:val="26"/>
          <w:szCs w:val="26"/>
        </w:rPr>
        <w:t xml:space="preserve">(18% к АППГ).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b/>
          <w:bCs/>
          <w:color w:val="auto"/>
          <w:sz w:val="26"/>
          <w:szCs w:val="26"/>
        </w:rPr>
        <w:t xml:space="preserve">По результатам расследования уголовных дел коррупционной направленности прокурору для решения вопроса об утверждении обвинительного заключения и </w:t>
      </w:r>
      <w:r w:rsidRPr="00893B7F">
        <w:rPr>
          <w:b/>
          <w:bCs/>
          <w:color w:val="632423" w:themeColor="accent2" w:themeShade="80"/>
          <w:sz w:val="26"/>
          <w:szCs w:val="26"/>
          <w:u w:val="single"/>
        </w:rPr>
        <w:t>направления дела в суд для рассмотрения по существу поступило 139 уголовных дела, из них 136 уголовных дел в отношении 153 лиц направлены в суд</w:t>
      </w:r>
      <w:r w:rsidRPr="00893B7F">
        <w:rPr>
          <w:color w:val="auto"/>
          <w:sz w:val="26"/>
          <w:szCs w:val="26"/>
        </w:rPr>
        <w:t xml:space="preserve">, 2 уголовных дела возвращено для производства дополнительного расследования.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Например, проводится предварительное следствие по уголовному делу №5876, возбужденному в отношении директора государственного бюджетного учреждения «Бизнес-инкубатор» </w:t>
      </w:r>
      <w:proofErr w:type="gramStart"/>
      <w:r w:rsidRPr="00893B7F">
        <w:rPr>
          <w:color w:val="auto"/>
          <w:sz w:val="26"/>
          <w:szCs w:val="26"/>
        </w:rPr>
        <w:t>г</w:t>
      </w:r>
      <w:proofErr w:type="gramEnd"/>
      <w:r w:rsidRPr="00893B7F">
        <w:rPr>
          <w:color w:val="auto"/>
          <w:sz w:val="26"/>
          <w:szCs w:val="26"/>
        </w:rPr>
        <w:t xml:space="preserve">. Чистополь П.В. Максимова, в действиях которого усматриваются признаки преступления, предусмотренного ч. 3 ст. 160 УК РФ. </w:t>
      </w:r>
    </w:p>
    <w:p w:rsidR="009628DB" w:rsidRPr="00893B7F" w:rsidRDefault="009628DB" w:rsidP="00865311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gramStart"/>
      <w:r w:rsidRPr="00893B7F">
        <w:rPr>
          <w:b/>
          <w:color w:val="632423" w:themeColor="accent2" w:themeShade="80"/>
          <w:sz w:val="26"/>
          <w:szCs w:val="26"/>
          <w:u w:val="single"/>
        </w:rPr>
        <w:t>Из материалов уголовного дела следует</w:t>
      </w:r>
      <w:r w:rsidRPr="00893B7F">
        <w:rPr>
          <w:color w:val="auto"/>
          <w:sz w:val="26"/>
          <w:szCs w:val="26"/>
        </w:rPr>
        <w:t xml:space="preserve">, что назначенный 11.10.2011 на должность директора ГБУ «Бизнес-инкубатор» Максимов П.В., являющийся депутатом Чистопольского городского Совета, </w:t>
      </w:r>
      <w:r w:rsidRPr="00893B7F">
        <w:rPr>
          <w:b/>
          <w:color w:val="632423" w:themeColor="accent2" w:themeShade="80"/>
          <w:sz w:val="26"/>
          <w:szCs w:val="26"/>
          <w:u w:val="single"/>
        </w:rPr>
        <w:t>умышленно, не имея намерений нанимать работников, с целью увеличения ГБУ начислений по статье расходов «оплата труда и начисления на оплату труда», составил на 2012 год штатное расписание из расчета 18 работников.</w:t>
      </w:r>
      <w:proofErr w:type="gramEnd"/>
      <w:r w:rsidRPr="00893B7F">
        <w:rPr>
          <w:color w:val="auto"/>
          <w:sz w:val="26"/>
          <w:szCs w:val="26"/>
        </w:rPr>
        <w:t xml:space="preserve"> При этом фактическая средняя штатная численность персонала ГБУ «Бизнес-инкубатор» в 2011 году составляла 11 человек. </w:t>
      </w:r>
      <w:proofErr w:type="gramStart"/>
      <w:r w:rsidRPr="00893B7F">
        <w:rPr>
          <w:color w:val="auto"/>
          <w:sz w:val="26"/>
          <w:szCs w:val="26"/>
        </w:rPr>
        <w:t>В дальнейшем, Максимов П.В., исходя из штатной численности 12 человек, самостоятельно составил расчет фонда оплаты труда персонала на 2012 год, который ни с кем не согласовывал, и в последствии на основании данного расчета, составил смету доходов и расходов на 2012 год на выполнение государственного задания по поддержке субъектов малого предпринимательства.</w:t>
      </w:r>
      <w:proofErr w:type="gramEnd"/>
      <w:r w:rsidRPr="00893B7F">
        <w:rPr>
          <w:color w:val="auto"/>
          <w:sz w:val="26"/>
          <w:szCs w:val="26"/>
        </w:rPr>
        <w:t xml:space="preserve"> </w:t>
      </w:r>
      <w:proofErr w:type="gramStart"/>
      <w:r w:rsidRPr="00893B7F">
        <w:rPr>
          <w:color w:val="auto"/>
          <w:sz w:val="26"/>
          <w:szCs w:val="26"/>
        </w:rPr>
        <w:t>По данной смете, ГБУ «Бизнес-инкубатор» из бюджетов РФ и РТ, через «Агентство инвестиционного развития РТ», получены денежные средства на сумму 4 065 000 руб., из которых</w:t>
      </w:r>
      <w:r w:rsidR="00865311" w:rsidRPr="00893B7F">
        <w:rPr>
          <w:color w:val="auto"/>
          <w:sz w:val="26"/>
          <w:szCs w:val="26"/>
        </w:rPr>
        <w:t xml:space="preserve">             </w:t>
      </w:r>
      <w:r w:rsidRPr="00893B7F">
        <w:rPr>
          <w:color w:val="auto"/>
          <w:sz w:val="26"/>
          <w:szCs w:val="26"/>
        </w:rPr>
        <w:t xml:space="preserve"> 3 305 555,51 руб., согласно указанной сметы, было израсходовано на выплату заработной платы (с учетом начислений на фонд оплаты труда, без учета расходов по внебюджетной смете ГБУ «Бизнес-инкубатор»).</w:t>
      </w:r>
      <w:proofErr w:type="gramEnd"/>
      <w:r w:rsidRPr="00893B7F">
        <w:rPr>
          <w:color w:val="auto"/>
          <w:sz w:val="26"/>
          <w:szCs w:val="26"/>
        </w:rPr>
        <w:t xml:space="preserve"> В течени</w:t>
      </w:r>
      <w:proofErr w:type="gramStart"/>
      <w:r w:rsidRPr="00893B7F">
        <w:rPr>
          <w:color w:val="auto"/>
          <w:sz w:val="26"/>
          <w:szCs w:val="26"/>
        </w:rPr>
        <w:t>и</w:t>
      </w:r>
      <w:proofErr w:type="gramEnd"/>
      <w:r w:rsidRPr="00893B7F">
        <w:rPr>
          <w:color w:val="auto"/>
          <w:sz w:val="26"/>
          <w:szCs w:val="26"/>
        </w:rPr>
        <w:t xml:space="preserve"> 2012 года, Максимов П.В. своими приказами, начислял себе и работникам ГБУ «Бизнес-инкубатор» ежемесячные премии, в том числе за счет фонда оплаты труда, созданного им незаконно, за счет некомплекта по штату. При этом</w:t>
      </w:r>
      <w:proofErr w:type="gramStart"/>
      <w:r w:rsidRPr="00893B7F">
        <w:rPr>
          <w:color w:val="auto"/>
          <w:sz w:val="26"/>
          <w:szCs w:val="26"/>
        </w:rPr>
        <w:t>,</w:t>
      </w:r>
      <w:proofErr w:type="gramEnd"/>
      <w:r w:rsidRPr="00893B7F">
        <w:rPr>
          <w:color w:val="auto"/>
          <w:sz w:val="26"/>
          <w:szCs w:val="26"/>
        </w:rPr>
        <w:t xml:space="preserve"> Максимовым П.В. в 2012 года не представлялись органам службы занятости сведений о наличии вакантных рабочих мест в ГБУ «Бизнес-инкубатор». Всего, в 2012 году в ГБУ «Бизнес-инкубатор» были незаконно выплачены премии </w:t>
      </w:r>
      <w:r w:rsidR="00865311" w:rsidRPr="00893B7F">
        <w:rPr>
          <w:color w:val="auto"/>
          <w:sz w:val="26"/>
          <w:szCs w:val="26"/>
        </w:rPr>
        <w:t>персоналу на сумму 1 230 595,</w:t>
      </w:r>
      <w:r w:rsidRPr="00893B7F">
        <w:rPr>
          <w:color w:val="auto"/>
          <w:sz w:val="26"/>
          <w:szCs w:val="26"/>
        </w:rPr>
        <w:t xml:space="preserve">34 руб., из них лично Максимову П.В. – 194 580 руб. В результате незаконных действий Максимова П.В. бюджетам РФ и РТ был причинен ущерб на общую сумму 1 230 595,34 руб.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Распространенными остаются случаи участия </w:t>
      </w:r>
      <w:proofErr w:type="spellStart"/>
      <w:r w:rsidRPr="00893B7F">
        <w:rPr>
          <w:color w:val="auto"/>
          <w:sz w:val="26"/>
          <w:szCs w:val="26"/>
        </w:rPr>
        <w:t>аффилированных</w:t>
      </w:r>
      <w:proofErr w:type="spellEnd"/>
      <w:r w:rsidRPr="00893B7F">
        <w:rPr>
          <w:color w:val="auto"/>
          <w:sz w:val="26"/>
          <w:szCs w:val="26"/>
        </w:rPr>
        <w:t xml:space="preserve"> структур к должностным лицам при распределении бюджетных средств.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Например, </w:t>
      </w:r>
      <w:r w:rsidRPr="00893B7F">
        <w:rPr>
          <w:b/>
          <w:color w:val="632423" w:themeColor="accent2" w:themeShade="80"/>
          <w:sz w:val="26"/>
          <w:szCs w:val="26"/>
          <w:u w:val="single"/>
        </w:rPr>
        <w:t>предъявлено обвинение бывшему министру экологии и природных ресурсов РТ</w:t>
      </w:r>
      <w:r w:rsidRPr="00893B7F">
        <w:rPr>
          <w:color w:val="auto"/>
          <w:sz w:val="26"/>
          <w:szCs w:val="26"/>
        </w:rPr>
        <w:t xml:space="preserve"> </w:t>
      </w:r>
      <w:proofErr w:type="spellStart"/>
      <w:r w:rsidRPr="00893B7F">
        <w:rPr>
          <w:color w:val="auto"/>
          <w:sz w:val="26"/>
          <w:szCs w:val="26"/>
        </w:rPr>
        <w:t>Садретдинову</w:t>
      </w:r>
      <w:proofErr w:type="spellEnd"/>
      <w:r w:rsidRPr="00893B7F">
        <w:rPr>
          <w:color w:val="auto"/>
          <w:sz w:val="26"/>
          <w:szCs w:val="26"/>
        </w:rPr>
        <w:t xml:space="preserve"> А.К., который </w:t>
      </w:r>
      <w:r w:rsidRPr="00893B7F">
        <w:rPr>
          <w:b/>
          <w:color w:val="632423" w:themeColor="accent2" w:themeShade="80"/>
          <w:sz w:val="26"/>
          <w:szCs w:val="26"/>
          <w:u w:val="single"/>
        </w:rPr>
        <w:t>согласовал фиктивные документы о приеме выполненных работ (разработка проектной документации, приобретение установки по утилизации твердых бытовых отходов)</w:t>
      </w:r>
      <w:r w:rsidRPr="00893B7F">
        <w:rPr>
          <w:color w:val="auto"/>
          <w:sz w:val="26"/>
          <w:szCs w:val="26"/>
        </w:rPr>
        <w:t xml:space="preserve"> на сумму около 6 млн. рублей (уголовное дело №51815 по ч.2 ст.286 УК РФ). </w:t>
      </w:r>
      <w:r w:rsidRPr="00893B7F">
        <w:rPr>
          <w:b/>
          <w:color w:val="632423" w:themeColor="accent2" w:themeShade="80"/>
          <w:sz w:val="26"/>
          <w:szCs w:val="26"/>
          <w:u w:val="single"/>
        </w:rPr>
        <w:t xml:space="preserve">При этом 2,3 млн. рублей было перечислено в </w:t>
      </w:r>
      <w:proofErr w:type="spellStart"/>
      <w:r w:rsidRPr="00893B7F">
        <w:rPr>
          <w:b/>
          <w:color w:val="632423" w:themeColor="accent2" w:themeShade="80"/>
          <w:sz w:val="26"/>
          <w:szCs w:val="26"/>
          <w:u w:val="single"/>
        </w:rPr>
        <w:t>аффилированную</w:t>
      </w:r>
      <w:proofErr w:type="spellEnd"/>
      <w:r w:rsidRPr="00893B7F">
        <w:rPr>
          <w:b/>
          <w:color w:val="632423" w:themeColor="accent2" w:themeShade="80"/>
          <w:sz w:val="26"/>
          <w:szCs w:val="26"/>
          <w:u w:val="single"/>
        </w:rPr>
        <w:t xml:space="preserve"> фирму ООО «</w:t>
      </w:r>
      <w:proofErr w:type="spellStart"/>
      <w:r w:rsidRPr="00893B7F">
        <w:rPr>
          <w:b/>
          <w:color w:val="632423" w:themeColor="accent2" w:themeShade="80"/>
          <w:sz w:val="26"/>
          <w:szCs w:val="26"/>
          <w:u w:val="single"/>
        </w:rPr>
        <w:t>Стройкомплект</w:t>
      </w:r>
      <w:proofErr w:type="spellEnd"/>
      <w:r w:rsidRPr="00893B7F">
        <w:rPr>
          <w:b/>
          <w:color w:val="632423" w:themeColor="accent2" w:themeShade="80"/>
          <w:sz w:val="26"/>
          <w:szCs w:val="26"/>
          <w:u w:val="single"/>
        </w:rPr>
        <w:t>» по указанию директора ГБУ «Управление материального обеспечения» данного министерства</w:t>
      </w:r>
      <w:r w:rsidRPr="00893B7F">
        <w:rPr>
          <w:color w:val="auto"/>
          <w:sz w:val="26"/>
          <w:szCs w:val="26"/>
        </w:rPr>
        <w:t xml:space="preserve"> </w:t>
      </w:r>
      <w:proofErr w:type="spellStart"/>
      <w:r w:rsidRPr="00893B7F">
        <w:rPr>
          <w:color w:val="auto"/>
          <w:sz w:val="26"/>
          <w:szCs w:val="26"/>
        </w:rPr>
        <w:t>Садриева</w:t>
      </w:r>
      <w:proofErr w:type="spellEnd"/>
      <w:r w:rsidRPr="00893B7F">
        <w:rPr>
          <w:color w:val="auto"/>
          <w:sz w:val="26"/>
          <w:szCs w:val="26"/>
        </w:rPr>
        <w:t xml:space="preserve"> И.Г. (</w:t>
      </w:r>
      <w:r w:rsidRPr="00893B7F">
        <w:rPr>
          <w:b/>
          <w:color w:val="632423" w:themeColor="accent2" w:themeShade="80"/>
          <w:sz w:val="26"/>
          <w:szCs w:val="26"/>
          <w:u w:val="single"/>
        </w:rPr>
        <w:t xml:space="preserve">осужден к 5 годам лишения свободы по </w:t>
      </w:r>
      <w:proofErr w:type="gramStart"/>
      <w:r w:rsidRPr="00893B7F">
        <w:rPr>
          <w:b/>
          <w:color w:val="632423" w:themeColor="accent2" w:themeShade="80"/>
          <w:sz w:val="26"/>
          <w:szCs w:val="26"/>
          <w:u w:val="single"/>
        </w:rPr>
        <w:t>ч</w:t>
      </w:r>
      <w:proofErr w:type="gramEnd"/>
      <w:r w:rsidRPr="00893B7F">
        <w:rPr>
          <w:b/>
          <w:color w:val="632423" w:themeColor="accent2" w:themeShade="80"/>
          <w:sz w:val="26"/>
          <w:szCs w:val="26"/>
          <w:u w:val="single"/>
        </w:rPr>
        <w:t>.4 ст.159 УК РФ</w:t>
      </w:r>
      <w:r w:rsidRPr="00893B7F">
        <w:rPr>
          <w:color w:val="auto"/>
          <w:sz w:val="26"/>
          <w:szCs w:val="26"/>
        </w:rPr>
        <w:t xml:space="preserve">).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Ведется следствие по уголовному делу №31903 по </w:t>
      </w:r>
      <w:proofErr w:type="gramStart"/>
      <w:r w:rsidRPr="00893B7F">
        <w:rPr>
          <w:color w:val="auto"/>
          <w:sz w:val="26"/>
          <w:szCs w:val="26"/>
        </w:rPr>
        <w:t>ч</w:t>
      </w:r>
      <w:proofErr w:type="gramEnd"/>
      <w:r w:rsidRPr="00893B7F">
        <w:rPr>
          <w:color w:val="auto"/>
          <w:sz w:val="26"/>
          <w:szCs w:val="26"/>
        </w:rPr>
        <w:t xml:space="preserve">.1 ст.285 УК РФ в отношении </w:t>
      </w:r>
      <w:proofErr w:type="spellStart"/>
      <w:r w:rsidRPr="00893B7F">
        <w:rPr>
          <w:color w:val="auto"/>
          <w:sz w:val="26"/>
          <w:szCs w:val="26"/>
        </w:rPr>
        <w:t>Рыбочкин</w:t>
      </w:r>
      <w:r w:rsidR="00893B7F" w:rsidRPr="00893B7F">
        <w:rPr>
          <w:color w:val="auto"/>
          <w:sz w:val="26"/>
          <w:szCs w:val="26"/>
        </w:rPr>
        <w:t>ой</w:t>
      </w:r>
      <w:proofErr w:type="spellEnd"/>
      <w:r w:rsidRPr="00893B7F">
        <w:rPr>
          <w:color w:val="auto"/>
          <w:sz w:val="26"/>
          <w:szCs w:val="26"/>
        </w:rPr>
        <w:t xml:space="preserve"> Н.Г., которая в 2011 году, </w:t>
      </w:r>
      <w:r w:rsidRPr="00893B7F">
        <w:rPr>
          <w:b/>
          <w:color w:val="632423" w:themeColor="accent2" w:themeShade="80"/>
          <w:sz w:val="26"/>
          <w:szCs w:val="26"/>
          <w:u w:val="single"/>
        </w:rPr>
        <w:t xml:space="preserve">занимая должность руководителя Управления дошкольного образования исполкома Нижнекамского района, </w:t>
      </w:r>
      <w:proofErr w:type="spellStart"/>
      <w:r w:rsidRPr="00893B7F">
        <w:rPr>
          <w:b/>
          <w:color w:val="632423" w:themeColor="accent2" w:themeShade="80"/>
          <w:sz w:val="26"/>
          <w:szCs w:val="26"/>
          <w:u w:val="single"/>
        </w:rPr>
        <w:t>проллобировала</w:t>
      </w:r>
      <w:proofErr w:type="spellEnd"/>
      <w:r w:rsidRPr="00893B7F">
        <w:rPr>
          <w:b/>
          <w:color w:val="632423" w:themeColor="accent2" w:themeShade="80"/>
          <w:sz w:val="26"/>
          <w:szCs w:val="26"/>
          <w:u w:val="single"/>
        </w:rPr>
        <w:t xml:space="preserve"> </w:t>
      </w:r>
      <w:r w:rsidRPr="00893B7F">
        <w:rPr>
          <w:b/>
          <w:color w:val="632423" w:themeColor="accent2" w:themeShade="80"/>
          <w:sz w:val="26"/>
          <w:szCs w:val="26"/>
          <w:u w:val="single"/>
        </w:rPr>
        <w:lastRenderedPageBreak/>
        <w:t>вопрос о заключении договоров между 10 учреждениями и фирмой ООО «Тандем» на поставку стройматериалов</w:t>
      </w:r>
      <w:r w:rsidRPr="00893B7F">
        <w:rPr>
          <w:color w:val="auto"/>
          <w:sz w:val="26"/>
          <w:szCs w:val="26"/>
        </w:rPr>
        <w:t xml:space="preserve">. В последующем от имени фирмы, </w:t>
      </w:r>
      <w:r w:rsidRPr="00893B7F">
        <w:rPr>
          <w:b/>
          <w:color w:val="632423" w:themeColor="accent2" w:themeShade="80"/>
          <w:sz w:val="26"/>
          <w:szCs w:val="26"/>
          <w:u w:val="single"/>
        </w:rPr>
        <w:t>зарегистрированной на мать фигуранта</w:t>
      </w:r>
      <w:r w:rsidRPr="00893B7F">
        <w:rPr>
          <w:color w:val="auto"/>
          <w:sz w:val="26"/>
          <w:szCs w:val="26"/>
        </w:rPr>
        <w:t xml:space="preserve">, предоставлены документы с завышенными объемами работ на сумму 522 тысячи рублей, часть которых была похищена.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В 1 полугодии 2013 года судами Республики Татарстан </w:t>
      </w:r>
      <w:r w:rsidRPr="00893B7F">
        <w:rPr>
          <w:b/>
          <w:bCs/>
          <w:color w:val="auto"/>
          <w:sz w:val="26"/>
          <w:szCs w:val="26"/>
        </w:rPr>
        <w:t xml:space="preserve">рассмотрено 101 уголовное дело коррупционной направленности в отношении 109 лиц. </w:t>
      </w:r>
      <w:proofErr w:type="gramStart"/>
      <w:r w:rsidRPr="00893B7F">
        <w:rPr>
          <w:b/>
          <w:bCs/>
          <w:color w:val="auto"/>
          <w:sz w:val="26"/>
          <w:szCs w:val="26"/>
        </w:rPr>
        <w:t>Из которых рассмотрены с вынесением обвинительных приговоров 97 уголовных дела коррупционной направленности</w:t>
      </w:r>
      <w:r w:rsidRPr="00893B7F">
        <w:rPr>
          <w:color w:val="auto"/>
          <w:sz w:val="26"/>
          <w:szCs w:val="26"/>
        </w:rPr>
        <w:t xml:space="preserve">, по которым осуждено 105 лиц, из них </w:t>
      </w:r>
      <w:r w:rsidRPr="00893B7F">
        <w:rPr>
          <w:b/>
          <w:color w:val="632423" w:themeColor="accent2" w:themeShade="80"/>
          <w:sz w:val="26"/>
          <w:szCs w:val="26"/>
          <w:u w:val="single"/>
        </w:rPr>
        <w:t>7 - к реальному лишению свободы, 46 - условно,</w:t>
      </w:r>
      <w:r w:rsidRPr="00893B7F">
        <w:rPr>
          <w:color w:val="auto"/>
          <w:sz w:val="26"/>
          <w:szCs w:val="26"/>
        </w:rPr>
        <w:t xml:space="preserve"> 2 - лишение права занимать определенные должности и заниматься определенной деятельностью, 50 осужденным назначено наказание в виде штрафа, 13 лицам в качестве дополнительного наказание назначено в виде штрафа, 12 лицам в качестве дополнительного наказание назначено</w:t>
      </w:r>
      <w:proofErr w:type="gramEnd"/>
      <w:r w:rsidRPr="00893B7F">
        <w:rPr>
          <w:color w:val="auto"/>
          <w:sz w:val="26"/>
          <w:szCs w:val="26"/>
        </w:rPr>
        <w:t xml:space="preserve"> лишение права занимать определенные должности и заниматься определенной деятельностью. </w:t>
      </w:r>
    </w:p>
    <w:p w:rsidR="009628DB" w:rsidRPr="00893B7F" w:rsidRDefault="009628DB" w:rsidP="009628DB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gramStart"/>
      <w:r w:rsidRPr="00893B7F">
        <w:rPr>
          <w:color w:val="auto"/>
          <w:sz w:val="26"/>
          <w:szCs w:val="26"/>
        </w:rPr>
        <w:t> по ч. 1 ст. 290 УК РФ – осуждено 9 лиц; по ч. 1 ст. 291 УК РФ – осуждено 3 лица; по ч. 3 ст. 160 УК РФ – осуждено 20 лиц; по ч. 3 ст. 291 УК РФ – осуждено 9 лиц; по ч. 1 ст. 286 УК РФ – осуждено 5 лиц;</w:t>
      </w:r>
      <w:proofErr w:type="gramEnd"/>
      <w:r w:rsidRPr="00893B7F">
        <w:rPr>
          <w:color w:val="auto"/>
          <w:sz w:val="26"/>
          <w:szCs w:val="26"/>
        </w:rPr>
        <w:t xml:space="preserve"> </w:t>
      </w:r>
      <w:proofErr w:type="gramStart"/>
      <w:r w:rsidRPr="00893B7F">
        <w:rPr>
          <w:color w:val="auto"/>
          <w:sz w:val="26"/>
          <w:szCs w:val="26"/>
        </w:rPr>
        <w:t>по ч. 3 ст. 159 УК РФ – осуждены 12 лиц; по ч. 2 ст. 159 УК РФ – осуждено 5 лиц; по ч. 1 ст. 285 УК РФ – осуждено 5 лиц; по ч. 1 ст. 292 УК РФ – осуждено 4 лица; по ч. 2 ст. 292 УК РФ – осуждено 7 лиц;</w:t>
      </w:r>
      <w:proofErr w:type="gramEnd"/>
      <w:r w:rsidRPr="00893B7F">
        <w:rPr>
          <w:color w:val="auto"/>
          <w:sz w:val="26"/>
          <w:szCs w:val="26"/>
        </w:rPr>
        <w:t xml:space="preserve"> </w:t>
      </w:r>
      <w:proofErr w:type="gramStart"/>
      <w:r w:rsidRPr="00893B7F">
        <w:rPr>
          <w:color w:val="auto"/>
          <w:sz w:val="26"/>
          <w:szCs w:val="26"/>
        </w:rPr>
        <w:t>по ч. 2 ст.291 УК РФ – осуждено 3 лица; по ч. 4 ст. 291 УК РФ – осуждено 2 лица; по ч. 2 ст. 285 УК РФ – осуждено 2 лица; по ч. 3 ст. 290 УК РФ – осуждено 10 лиц; по ч.3 ст. 159.5 УК РФ – осуждено 1 лицо;</w:t>
      </w:r>
      <w:proofErr w:type="gramEnd"/>
      <w:r w:rsidRPr="00893B7F">
        <w:rPr>
          <w:color w:val="auto"/>
          <w:sz w:val="26"/>
          <w:szCs w:val="26"/>
        </w:rPr>
        <w:t xml:space="preserve"> </w:t>
      </w:r>
      <w:proofErr w:type="gramStart"/>
      <w:r w:rsidRPr="00893B7F">
        <w:rPr>
          <w:color w:val="auto"/>
          <w:sz w:val="26"/>
          <w:szCs w:val="26"/>
        </w:rPr>
        <w:t xml:space="preserve">по ч. 5 ст. 290 УК РФ осуждено – 1 лицо; по ч. 1 ст. 201 УК РФ осуждено – 2 лица; по ч. 2 ст. 286 УК РФ осуждено – 2 лица; по ч.1 ст. 204 УК РФ осуждено – 1 лицо; ч. 4 ст. 159 УК РФ осуждено 1 лицо; по ч. 3 ст. 204 УК РФ осуждено – 1 лицо. </w:t>
      </w:r>
      <w:proofErr w:type="gramEnd"/>
    </w:p>
    <w:p w:rsidR="009628DB" w:rsidRPr="00893B7F" w:rsidRDefault="009628DB" w:rsidP="00893B7F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93B7F">
        <w:rPr>
          <w:color w:val="auto"/>
          <w:sz w:val="26"/>
          <w:szCs w:val="26"/>
        </w:rPr>
        <w:t xml:space="preserve">Структура, привлеченных к уголовной ответственности за совершение коррупционных преступлений: </w:t>
      </w:r>
    </w:p>
    <w:p w:rsidR="009628DB" w:rsidRPr="00893B7F" w:rsidRDefault="009628DB" w:rsidP="009628DB">
      <w:pPr>
        <w:pStyle w:val="Default"/>
        <w:ind w:firstLine="567"/>
        <w:jc w:val="both"/>
        <w:rPr>
          <w:b/>
          <w:color w:val="632423" w:themeColor="accent2" w:themeShade="80"/>
          <w:sz w:val="26"/>
          <w:szCs w:val="26"/>
          <w:u w:val="single"/>
        </w:rPr>
      </w:pPr>
      <w:r w:rsidRPr="00893B7F">
        <w:rPr>
          <w:color w:val="auto"/>
          <w:sz w:val="26"/>
          <w:szCs w:val="26"/>
        </w:rPr>
        <w:t xml:space="preserve"> сфера образования - 6 человек; сфера здравоохранения – 7 человек; руководители коммерческих организаций – 6 человек; сотрудники правоохранительных органов – 5 человек; </w:t>
      </w:r>
      <w:r w:rsidRPr="00893B7F">
        <w:rPr>
          <w:b/>
          <w:color w:val="632423" w:themeColor="accent2" w:themeShade="80"/>
          <w:sz w:val="26"/>
          <w:szCs w:val="26"/>
          <w:u w:val="single"/>
        </w:rPr>
        <w:t xml:space="preserve">должностные лица органов исполнительной власти – 8 человек; </w:t>
      </w:r>
    </w:p>
    <w:p w:rsidR="009628DB" w:rsidRPr="00893B7F" w:rsidRDefault="009628DB" w:rsidP="009628D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3B7F">
        <w:rPr>
          <w:rFonts w:ascii="Times New Roman" w:hAnsi="Times New Roman" w:cs="Times New Roman"/>
          <w:sz w:val="26"/>
          <w:szCs w:val="26"/>
        </w:rPr>
        <w:t xml:space="preserve">Противодействие коррупции остается одним из приоритетных направлений деятельности правоохранительных органов. </w:t>
      </w:r>
      <w:proofErr w:type="gramStart"/>
      <w:r w:rsidRPr="00893B7F">
        <w:rPr>
          <w:rFonts w:ascii="Times New Roman" w:hAnsi="Times New Roman" w:cs="Times New Roman"/>
          <w:sz w:val="26"/>
          <w:szCs w:val="26"/>
        </w:rPr>
        <w:t>В 2013 году с учётом анализа состояния борьбы с коррупционными проявлениями планируется сосредоточить основные усилия на противодействии коррупционным проявлениям в наиболее важных социальных сферах, областях реализации приоритетных национальных проектов, а также на борьбу с коррупционными преступлениями повышенной общественной опасности, в том числе совершенными высокопоставленными должностными лицами, лицами с особым правовым статусом, организованными группами;</w:t>
      </w:r>
      <w:proofErr w:type="gramEnd"/>
      <w:r w:rsidRPr="00893B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3B7F">
        <w:rPr>
          <w:rFonts w:ascii="Times New Roman" w:hAnsi="Times New Roman" w:cs="Times New Roman"/>
          <w:sz w:val="26"/>
          <w:szCs w:val="26"/>
        </w:rPr>
        <w:t>используя предоставленные законом полномочия, обеспечить действенный надзор за исполнением законов при проведении проверок по каждому заявлению и сообщению о коррупционных преступлениях, добиваться строгого соблюдения порядка их приёма, регистрации, учета и рассмотрения; принять дополнительные меры к повышению эффективности ведомственного контроля за оперативно-розыскной деятельностью, направленной на выявление и раскрытие преступлений, связанных с проявлениями коррупции.</w:t>
      </w:r>
      <w:proofErr w:type="gramEnd"/>
    </w:p>
    <w:sectPr w:rsidR="009628DB" w:rsidRPr="00893B7F" w:rsidSect="009628DB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DB" w:rsidRDefault="009628DB" w:rsidP="009628DB">
      <w:pPr>
        <w:spacing w:after="0" w:line="240" w:lineRule="auto"/>
      </w:pPr>
      <w:r>
        <w:separator/>
      </w:r>
    </w:p>
  </w:endnote>
  <w:endnote w:type="continuationSeparator" w:id="1">
    <w:p w:rsidR="009628DB" w:rsidRDefault="009628DB" w:rsidP="0096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7627"/>
      <w:docPartObj>
        <w:docPartGallery w:val="Page Numbers (Bottom of Page)"/>
        <w:docPartUnique/>
      </w:docPartObj>
    </w:sdtPr>
    <w:sdtContent>
      <w:p w:rsidR="009628DB" w:rsidRDefault="009628DB">
        <w:pPr>
          <w:pStyle w:val="a5"/>
          <w:jc w:val="right"/>
        </w:pPr>
        <w:fldSimple w:instr=" PAGE   \* MERGEFORMAT ">
          <w:r w:rsidR="00893B7F">
            <w:rPr>
              <w:noProof/>
            </w:rPr>
            <w:t>1</w:t>
          </w:r>
        </w:fldSimple>
      </w:p>
    </w:sdtContent>
  </w:sdt>
  <w:p w:rsidR="009628DB" w:rsidRDefault="009628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DB" w:rsidRDefault="009628DB" w:rsidP="009628DB">
      <w:pPr>
        <w:spacing w:after="0" w:line="240" w:lineRule="auto"/>
      </w:pPr>
      <w:r>
        <w:separator/>
      </w:r>
    </w:p>
  </w:footnote>
  <w:footnote w:type="continuationSeparator" w:id="1">
    <w:p w:rsidR="009628DB" w:rsidRDefault="009628DB" w:rsidP="00962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0686F6"/>
    <w:multiLevelType w:val="hybridMultilevel"/>
    <w:tmpl w:val="D6E5E3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1A489F"/>
    <w:multiLevelType w:val="hybridMultilevel"/>
    <w:tmpl w:val="09037D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8DB"/>
    <w:rsid w:val="00406951"/>
    <w:rsid w:val="00865311"/>
    <w:rsid w:val="00893B7F"/>
    <w:rsid w:val="0096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6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DB"/>
  </w:style>
  <w:style w:type="paragraph" w:styleId="a5">
    <w:name w:val="footer"/>
    <w:basedOn w:val="a"/>
    <w:link w:val="a6"/>
    <w:uiPriority w:val="99"/>
    <w:unhideWhenUsed/>
    <w:rsid w:val="0096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3597-6654-4DED-884B-7E11C780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mlokotunina</dc:creator>
  <cp:lastModifiedBy>mlokotunina</cp:lastModifiedBy>
  <cp:revision>2</cp:revision>
  <dcterms:created xsi:type="dcterms:W3CDTF">2013-09-03T07:49:00Z</dcterms:created>
  <dcterms:modified xsi:type="dcterms:W3CDTF">2013-09-03T07:49:00Z</dcterms:modified>
</cp:coreProperties>
</file>