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49" w:rsidRDefault="00A36E49">
      <w:pPr>
        <w:pStyle w:val="NormalWeb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 качества продукции</w:t>
      </w:r>
    </w:p>
    <w:p w:rsidR="00A36E49" w:rsidRDefault="00A36E49">
      <w:pPr>
        <w:pStyle w:val="BodyTextIndent"/>
        <w:ind w:firstLine="540"/>
        <w:rPr>
          <w:sz w:val="28"/>
          <w:szCs w:val="28"/>
        </w:rPr>
      </w:pPr>
    </w:p>
    <w:p w:rsidR="00A36E49" w:rsidRDefault="00A36E49">
      <w:pPr>
        <w:pStyle w:val="BodyText2"/>
        <w:ind w:firstLine="902"/>
      </w:pPr>
      <w:r>
        <w:t>В январе-марте 2014 года проинспектировано продукции производства предприятий-изготовителей Республики Татарстан:</w:t>
      </w:r>
    </w:p>
    <w:p w:rsidR="00A36E49" w:rsidRDefault="00A36E49">
      <w:pPr>
        <w:pStyle w:val="BodyText2"/>
        <w:ind w:firstLine="902"/>
      </w:pPr>
      <w:r>
        <w:t xml:space="preserve">34,8 тыс. дал этилового спирта; </w:t>
      </w:r>
    </w:p>
    <w:p w:rsidR="00A36E49" w:rsidRDefault="00A36E49">
      <w:pPr>
        <w:pStyle w:val="BodyText2"/>
        <w:ind w:firstLine="902"/>
      </w:pPr>
      <w:r>
        <w:t>47,4 тыс. дал алкогольных изделий 52 наименований (в марте – 24,9 тыс. дал 30 наименований), в том числе разливаемых по лицензионным договорам.</w:t>
      </w:r>
    </w:p>
    <w:p w:rsidR="00A36E49" w:rsidRDefault="00A36E49">
      <w:pPr>
        <w:pStyle w:val="BodyText2"/>
        <w:ind w:firstLine="902"/>
      </w:pPr>
      <w:r>
        <w:t>Кроме того, в январе-марте 2014 года проинспектировано 290,9 тыс. дал ввезенного из-за пределов республики спиртосодержащего сырья для производства алкогольной продукции:</w:t>
      </w:r>
    </w:p>
    <w:p w:rsidR="00A36E49" w:rsidRDefault="00A36E49">
      <w:pPr>
        <w:pStyle w:val="BodyText2"/>
        <w:ind w:firstLine="902"/>
      </w:pPr>
      <w:r>
        <w:t>11,7 тыс. дал виноматериалов, ввезенных филиалом ОАО “Татспиртпром” “Винзавод “Казанский”;</w:t>
      </w:r>
    </w:p>
    <w:p w:rsidR="00A36E49" w:rsidRDefault="00A36E49">
      <w:pPr>
        <w:pStyle w:val="BodyText2"/>
        <w:ind w:firstLine="902"/>
      </w:pPr>
      <w:r>
        <w:t xml:space="preserve">279,2 тыс. дал спирта (в марте – 86,9 тыс. дал) ввезенного филиалами ОАО “Татспиртпром” “Казанский ЛВЗ”, “Чистопольский ЛВЗ”, “Нижнекамский ЛВЗ” из Тульской области (ООО “Зернопродукт”, ООО “Эталон”, ООО “Абсолют”), Республики Северная Осетия-Алания (ООО “АльянсСпирт”, ООО “Миранда”, ООО “Престиж”) и Кабардино-Балкарской Республики (ООО “РИАЛ”). </w:t>
      </w:r>
    </w:p>
    <w:p w:rsidR="00A36E49" w:rsidRDefault="00A36E49">
      <w:pPr>
        <w:pStyle w:val="BodyTextIndent3"/>
        <w:ind w:firstLine="90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Проверенные в январе-марте 2014 года этиловый спирт и алкогольная продукция производства республики, ввезенное спиртосодержащее сырьё и этиловый спирт соответствуют установленным требованиям.</w:t>
      </w:r>
    </w:p>
    <w:p w:rsidR="00A36E49" w:rsidRDefault="00A36E49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Госалкогольинспекцией РТ и ее территориальными органами проверено 481,7 тыс. дал ввезенной алкогольной продукции 2206 наименований, в том числе 52,2 тыс. дал водки 117 наименований.</w:t>
      </w:r>
    </w:p>
    <w:p w:rsidR="00A36E49" w:rsidRDefault="00A36E49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>Забраковано 13,4 тыс. дал или 2,8% проверенной ввезенной алкогольной продукции.</w:t>
      </w:r>
    </w:p>
    <w:p w:rsidR="00A36E49" w:rsidRDefault="00A36E49">
      <w:pPr>
        <w:pStyle w:val="BodyText"/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C начала 2014 года испытательной лабораторией Госалкогольинспекции Республики Татарстан и подведомственным государственным бюджетным учреждением “Республиканский центр независимой экспертизы и мониторинга потребительского рынка” проведены испытания 3615 образцов этилового спирта, алкогольной и спиртосодержащей продукции (в том числе в марте – 1274 образцов), а также 15 образцов питьевой воды (в том числе в марте – 3 образцов). </w:t>
      </w:r>
    </w:p>
    <w:p w:rsidR="00A36E49" w:rsidRDefault="00A36E49">
      <w:pPr>
        <w:ind w:firstLine="708"/>
        <w:jc w:val="both"/>
        <w:rPr>
          <w:sz w:val="28"/>
          <w:szCs w:val="28"/>
        </w:rPr>
      </w:pPr>
    </w:p>
    <w:p w:rsidR="00A36E49" w:rsidRDefault="00A36E49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E49" w:rsidRDefault="00A36E49">
      <w:pPr>
        <w:pStyle w:val="NormalWeb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Контрольно-инспекционная деятельность</w:t>
      </w:r>
    </w:p>
    <w:p w:rsidR="00A36E49" w:rsidRDefault="00A36E49">
      <w:pPr>
        <w:pStyle w:val="NormalWeb"/>
        <w:spacing w:before="0" w:after="0"/>
        <w:ind w:firstLine="540"/>
        <w:jc w:val="both"/>
        <w:rPr>
          <w:i/>
          <w:iCs/>
          <w:sz w:val="28"/>
          <w:szCs w:val="28"/>
        </w:rPr>
      </w:pPr>
    </w:p>
    <w:p w:rsidR="00A36E49" w:rsidRDefault="00A36E49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январе - марте 2014 года Госалкогольинспекцией Республики Татарстан и ее территориальными органами проведены 867 проверок и расследований, в том числе в сфере оборота алкогольной и спиртосодержащей продукции - 534. </w:t>
      </w:r>
    </w:p>
    <w:p w:rsidR="00A36E49" w:rsidRDefault="00A36E49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Совместно с другими контролирующими и правоохранительными органами республики сотрудниками Госалкогольинспекции Республики Татарстан проведены 342 мероприятия по контролю, в том числе с МВД по Республике Татарстан - 287, Управлением Роспотребнадзора по Республике Татарстан  - 14, органами Прокуратуры Республики Татарстан - 40, другими органами - 1.</w:t>
      </w:r>
    </w:p>
    <w:p w:rsidR="00A36E49" w:rsidRDefault="00A36E49">
      <w:pPr>
        <w:pStyle w:val="BodyText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Нарушения действующего законодательства выявлены в 678 хозяйствующих субъектах (в том числе в сфере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оборота алкогольной и спиртосодержащей продукции – в 460). По сравнению с аналогичным периодом 2013 года количество субъектов, у которых выявлены нарушения действующего законодательства, снизилось на 12,1 %.</w:t>
      </w:r>
    </w:p>
    <w:p w:rsidR="00A36E49" w:rsidRDefault="00A36E49">
      <w:pPr>
        <w:pStyle w:val="BodyText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выявлено 852 нарушения (в том числе в ходе контроля за оборотом алкогольной и спиртосодержащей продукции – 518).</w:t>
      </w:r>
    </w:p>
    <w:p w:rsidR="00A36E49" w:rsidRDefault="00A36E4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3 месяца 2014 года (по сравнению с аналогичным периодом 2013 года) количество установленных фактов реализации алкогольной продукции без соответствующей лицензии увеличилось на 15% (55 фактов – в 2014 году, 48 фактов – в  2013 году).</w:t>
      </w:r>
    </w:p>
    <w:p w:rsidR="00A36E49" w:rsidRDefault="00A36E4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По-прежнему, отмечается рост (в 8,4 раза) количества установленных фактов реализации немаркированной алкогольной продукции или маркированной поддельными федеральными или акцизными специальными марками либо марками с признаками подделки (76 фактов - за 2014 год, 9 факта – за 2013 год). В основном это связано с пресечением фактов перевозки и реализации алкогольной продукции казахстанского производства. </w:t>
      </w:r>
    </w:p>
    <w:p w:rsidR="00A36E49" w:rsidRDefault="00A36E4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выявленных фактов реализации продукции с истекшим сроком годности снизилось на 12% и составило 163 факта (185 фактов – в 2013 году), сумма утилизированной продукции составила порядка 500 тыс. руб. (по сравнению с 2013 годом увеличение на 9%).</w:t>
      </w:r>
    </w:p>
    <w:p w:rsidR="00A36E49" w:rsidRDefault="00A36E4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установленных фактов продажи продукции, запрещенной к реализации несовершеннолетним, снизилось в 2,5 раза (13 фактов – за 3 месяца 2014 года, 32 факта – за 3 месяца 2013 года): в том числе, фактов реализации алкоголя и пива несовершеннолетним – в 2 раза (соответственно 11 фактов и 22 факта), табачных изделий – в 5 раз. </w:t>
      </w:r>
    </w:p>
    <w:p w:rsidR="00A36E49" w:rsidRDefault="00A36E49">
      <w:pPr>
        <w:pStyle w:val="a2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Выявлено 122 факта реализации гражданами спиртосодержащей продукции из частных домовладений (что на 85% больше, чем за аналогичный период 2013 года). </w:t>
      </w:r>
    </w:p>
    <w:p w:rsidR="00A36E49" w:rsidRDefault="00A36E49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Госалкогольинспекцией Республики Татарстан проводится мониторинг по соблюдению хозяйствующими субъектами ограничения времени розничной продажи алкогольной продукции. Кроме того, проводятся совместные ночные и утренние рейды с МВД по Республике Татарстан, проверяется вся информация, поступающая от граждан на “горячую линию”. В январе - марте 2014 года мониторинг проведен в 1363 торговых объектах, нарушения ограничения времени продажи алкогольной продукции выявлены в 140 из них. </w:t>
      </w:r>
    </w:p>
    <w:p w:rsidR="00A36E49" w:rsidRDefault="00A36E49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виновных лиц возбуждаются дела об административных правонарушениях и направляются в мировые суды для принятия решений..</w:t>
      </w:r>
    </w:p>
    <w:p w:rsidR="00A36E49" w:rsidRDefault="00A36E49">
      <w:pPr>
        <w:ind w:right="-1" w:firstLine="567"/>
        <w:jc w:val="both"/>
        <w:rPr>
          <w:sz w:val="28"/>
          <w:szCs w:val="28"/>
        </w:rPr>
      </w:pPr>
    </w:p>
    <w:p w:rsidR="00A36E49" w:rsidRDefault="00A36E49">
      <w:pPr>
        <w:pStyle w:val="Heading3"/>
        <w:jc w:val="both"/>
        <w:rPr>
          <w:sz w:val="28"/>
          <w:szCs w:val="28"/>
        </w:rPr>
      </w:pPr>
    </w:p>
    <w:p w:rsidR="00A36E49" w:rsidRDefault="00A36E49">
      <w:pPr>
        <w:pStyle w:val="Heading3"/>
        <w:rPr>
          <w:sz w:val="28"/>
          <w:szCs w:val="28"/>
        </w:rPr>
      </w:pPr>
    </w:p>
    <w:p w:rsidR="00A36E49" w:rsidRDefault="00A36E49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Меры, принятые по выявленным нарушениям</w:t>
      </w:r>
    </w:p>
    <w:p w:rsidR="00A36E49" w:rsidRDefault="00A36E49">
      <w:pPr>
        <w:pStyle w:val="NormalWeb"/>
        <w:spacing w:before="0" w:after="0"/>
        <w:ind w:firstLine="540"/>
        <w:jc w:val="both"/>
        <w:rPr>
          <w:sz w:val="28"/>
          <w:szCs w:val="28"/>
        </w:rPr>
      </w:pPr>
    </w:p>
    <w:p w:rsidR="00A36E49" w:rsidRDefault="00A36E49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2014 года в Госалкогольинспекцию Республики Татарстан и ее территориальные органы поступило на рассмотрение, а также направлено Госалкогольинспекцией Республики Татарстан и ее территориальными органами на рассмотрение в иные органы, уполномоченные рассматривать дела об административных правонарушениях, 538  дел, в том числе по нарушениям в области производства и оборота алкогольной и спиртосодержащей продукции –360. </w:t>
      </w:r>
    </w:p>
    <w:p w:rsidR="00A36E49" w:rsidRDefault="00A36E49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Принято решений по 568 делам, в том числе о нарушениях в области производства и оборота алкогольной и спиртосодержащей продукции – 374.</w:t>
      </w:r>
    </w:p>
    <w:p w:rsidR="00A36E49" w:rsidRDefault="00A36E49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Наложено штрафов на сумму 2274,8 тыс. рублей, в том числе за нарушения в области производства и оборота алкогольной и спиртосодержащей продукции – 1997,8 тыс. рублей. </w:t>
      </w:r>
    </w:p>
    <w:p w:rsidR="00A36E49" w:rsidRDefault="00A36E49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том числе, в Госалкогольинспекцию Республики Татарстан и ее территориальные органы с начала 2014 года поступило на рассмотрение 92 дела об административных правонарушениях по КоАП РТ. По поступившим материалам вынесено 87 решений, наложено штрафов на сумму 269 тыс. рублей. </w:t>
      </w:r>
    </w:p>
    <w:p w:rsidR="00A36E49" w:rsidRDefault="00A36E49">
      <w:pPr>
        <w:pStyle w:val="a2"/>
        <w:spacing w:before="0" w:after="0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Также в Госалкогольинспекцию РТ в 2014 году поступило 38 материалов на рассмотрение в соответствии с КоАП РФ, по которым вынесено 29 постановлений и наложено штрафов на сумму 332 тыс. рублей.</w:t>
      </w:r>
    </w:p>
    <w:p w:rsidR="00A36E49" w:rsidRDefault="00A36E49">
      <w:pPr>
        <w:pStyle w:val="a2"/>
        <w:spacing w:before="0" w:after="0"/>
        <w:ind w:right="21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 начала 2014 года всего изъято, конфисковано и обращено в собственность государства 16601 литров алкогольной и спиртосодержащей продукции.</w:t>
      </w:r>
    </w:p>
    <w:p w:rsidR="00A36E49" w:rsidRDefault="00A36E49">
      <w:pPr>
        <w:pStyle w:val="BodyText"/>
        <w:ind w:right="21" w:firstLine="540"/>
        <w:rPr>
          <w:sz w:val="28"/>
          <w:szCs w:val="28"/>
        </w:rPr>
      </w:pPr>
      <w:r>
        <w:rPr>
          <w:sz w:val="28"/>
          <w:szCs w:val="28"/>
        </w:rPr>
        <w:t>В реализации выявлена продукция ненадлежащего качества с истекшим сроком годности на сумму порядка 500 тыс. рублей, которая утилизирована в установленном порядке.</w:t>
      </w:r>
    </w:p>
    <w:p w:rsidR="00A36E49" w:rsidRDefault="00A36E49">
      <w:pPr>
        <w:pStyle w:val="a2"/>
        <w:spacing w:before="0" w:after="0"/>
        <w:ind w:right="21" w:firstLine="540"/>
        <w:rPr>
          <w:sz w:val="28"/>
          <w:szCs w:val="28"/>
        </w:rPr>
      </w:pPr>
    </w:p>
    <w:p w:rsidR="00A36E49" w:rsidRDefault="00A36E49">
      <w:pPr>
        <w:pStyle w:val="BodyTextIndent2"/>
        <w:ind w:right="1" w:firstLine="0"/>
        <w:rPr>
          <w:color w:val="FF0000"/>
          <w:sz w:val="28"/>
          <w:szCs w:val="28"/>
          <w:lang w:val="ru-RU"/>
        </w:rPr>
      </w:pPr>
    </w:p>
    <w:p w:rsidR="00A36E49" w:rsidRDefault="00A36E4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работе по развитию и координации внутреннего  рынка</w:t>
      </w:r>
    </w:p>
    <w:p w:rsidR="00A36E49" w:rsidRDefault="00A36E49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A36E49" w:rsidRDefault="00A36E49">
      <w:pPr>
        <w:pStyle w:val="BodyText"/>
        <w:ind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целях улучшения ситуации по вопросу обеспечения населения республики социально значимыми продовольственными товарами первой необходимости проводится еженедельный мониторинг цен и ассортимента продукции</w:t>
      </w:r>
      <w:r>
        <w:rPr>
          <w:sz w:val="28"/>
          <w:szCs w:val="28"/>
        </w:rPr>
        <w:t xml:space="preserve"> республиканских производителей, реализуемой в предприятиях розничной торговли и на рынках Республики Татарстан.</w:t>
      </w:r>
      <w:r>
        <w:rPr>
          <w:rFonts w:eastAsia="Arial Unicode MS"/>
          <w:sz w:val="28"/>
          <w:szCs w:val="28"/>
        </w:rPr>
        <w:t xml:space="preserve"> Кроме этого проводится мониторинг розничных цен на водку, ассортимента пива.</w:t>
      </w:r>
    </w:p>
    <w:p w:rsidR="00A36E49" w:rsidRDefault="00A36E49">
      <w:pPr>
        <w:pStyle w:val="a2"/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подпрограммы-6 “Развитие комплексной системы защиты прав потребителей в Республике Татарстан на 2014 – 2020 годы” Государственной программы “Обеспечение общественного порядка и противодействие преступности” выпущен очередной номер газеты “</w:t>
      </w:r>
      <w:r>
        <w:rPr>
          <w:sz w:val="28"/>
          <w:szCs w:val="28"/>
          <w:lang w:val="en-US"/>
        </w:rPr>
        <w:t>PULSE</w:t>
      </w:r>
      <w:r>
        <w:rPr>
          <w:sz w:val="28"/>
          <w:szCs w:val="28"/>
        </w:rPr>
        <w:t xml:space="preserve">” Полезная газета для потребителя” тиражом 30 тысяч экземпляров; </w:t>
      </w:r>
      <w:r>
        <w:rPr>
          <w:rFonts w:eastAsia="Arial Unicode MS"/>
          <w:sz w:val="28"/>
          <w:szCs w:val="28"/>
        </w:rPr>
        <w:t>подготовлена и распространена потребителям “Памятка по жилищно-коммунальным услугам” в количестве пять тысяч экземпляров.</w:t>
      </w:r>
      <w:r>
        <w:rPr>
          <w:sz w:val="28"/>
          <w:szCs w:val="28"/>
        </w:rPr>
        <w:t xml:space="preserve"> </w:t>
      </w:r>
    </w:p>
    <w:p w:rsidR="00A36E49" w:rsidRDefault="00A36E49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За январь-март 2014 года проведено 280 приемов граждан (в т.ч. в марте - 109). О</w:t>
      </w:r>
      <w:r>
        <w:rPr>
          <w:sz w:val="28"/>
          <w:szCs w:val="28"/>
        </w:rPr>
        <w:t xml:space="preserve">существлено 2 видео-приема руководством Госалкогольинспекции Республики Татарстан, в ходе которых  принято 13 человек.  </w:t>
      </w:r>
    </w:p>
    <w:p w:rsidR="00A36E49" w:rsidRDefault="00A36E49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Проведено 803 мероприятие, направленное на повышение потребительской грамотности населения (в т.ч. в марте - 420), а также 398 мероприятий для хозяйствующих субъектов (в т.ч. в марте - 154). Опубликовано 989 материалов  в средствах массовой информации (в т.ч. в марте - 445).  </w:t>
      </w:r>
    </w:p>
    <w:p w:rsidR="00A36E49" w:rsidRDefault="00A36E49">
      <w:pPr>
        <w:pStyle w:val="210"/>
        <w:spacing w:before="0"/>
        <w:ind w:firstLine="540"/>
      </w:pPr>
      <w:r>
        <w:t xml:space="preserve">Рассмотрено 5068 </w:t>
      </w:r>
      <w:r>
        <w:rPr>
          <w:rFonts w:eastAsia="Arial Unicode MS"/>
        </w:rPr>
        <w:t>обращений граждан (из них в марте - 1830),</w:t>
      </w:r>
      <w:r>
        <w:rPr>
          <w:rFonts w:eastAsia="Arial Unicode MS"/>
          <w:color w:val="FF0000"/>
        </w:rPr>
        <w:t xml:space="preserve"> </w:t>
      </w:r>
      <w:r>
        <w:rPr>
          <w:rFonts w:eastAsia="Arial Unicode MS"/>
        </w:rPr>
        <w:t>в том числе 82,7% - в сфере торговли; 11,8% – бытовых услуг; 1,1% – жилищно-коммунальных услуг; 4,4% – прочих услуг.</w:t>
      </w:r>
      <w:r>
        <w:t xml:space="preserve"> 88,7% обращений решено в пользу потребителей в досудебном порядке.</w:t>
      </w:r>
    </w:p>
    <w:p w:rsidR="00A36E49" w:rsidRDefault="00A36E49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Оказано содействие потребителям в составлении 244 претензий </w:t>
      </w:r>
      <w:r>
        <w:rPr>
          <w:rFonts w:eastAsia="Arial Unicode MS"/>
          <w:sz w:val="28"/>
          <w:szCs w:val="28"/>
        </w:rPr>
        <w:t>(в т.ч. в марте - 66)</w:t>
      </w:r>
      <w:r>
        <w:rPr>
          <w:sz w:val="28"/>
          <w:szCs w:val="28"/>
        </w:rPr>
        <w:t xml:space="preserve">, 53 проектов исковых заявлений </w:t>
      </w:r>
      <w:r>
        <w:rPr>
          <w:rFonts w:eastAsia="Arial Unicode MS"/>
          <w:sz w:val="28"/>
          <w:szCs w:val="28"/>
        </w:rPr>
        <w:t>(в т.ч. в марте - 22)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стоимость исков составила 2501,1 тыс. рублей </w:t>
      </w:r>
      <w:r>
        <w:rPr>
          <w:rFonts w:eastAsia="Arial Unicode MS"/>
          <w:sz w:val="28"/>
          <w:szCs w:val="28"/>
        </w:rPr>
        <w:t>(в т.ч. в марте – 90,1 тыс. руб.)</w:t>
      </w:r>
      <w:r>
        <w:rPr>
          <w:sz w:val="28"/>
          <w:szCs w:val="28"/>
        </w:rPr>
        <w:t xml:space="preserve">. </w:t>
      </w:r>
    </w:p>
    <w:p w:rsidR="00A36E49" w:rsidRDefault="00A36E49">
      <w:pPr>
        <w:pStyle w:val="BodyText"/>
        <w:ind w:firstLine="54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Принято участие в 26 судебных заседаниях по делам о защите прав потребителей </w:t>
      </w:r>
      <w:r>
        <w:rPr>
          <w:rFonts w:eastAsia="Arial Unicode MS"/>
          <w:sz w:val="28"/>
          <w:szCs w:val="28"/>
        </w:rPr>
        <w:t>(в т.ч. в марте - 13)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судебных процессов за 3 месяца 2014 года иски 12 потребителей удовлетворены полностью или частично </w:t>
      </w:r>
      <w:r>
        <w:rPr>
          <w:rFonts w:eastAsia="Arial Unicode MS"/>
          <w:sz w:val="28"/>
          <w:szCs w:val="28"/>
        </w:rPr>
        <w:t>(в т.ч. в марте - 5)</w:t>
      </w:r>
      <w:r>
        <w:rPr>
          <w:sz w:val="28"/>
          <w:szCs w:val="28"/>
        </w:rPr>
        <w:t xml:space="preserve"> на сумму  2450,77 тыс.рублей </w:t>
      </w:r>
      <w:r>
        <w:rPr>
          <w:rFonts w:eastAsia="Arial Unicode MS"/>
          <w:sz w:val="28"/>
          <w:szCs w:val="28"/>
        </w:rPr>
        <w:t>(в т.ч. в марте – 75,4 тыс.руб.).</w:t>
      </w:r>
    </w:p>
    <w:p w:rsidR="00A36E49" w:rsidRDefault="00A36E49">
      <w:pPr>
        <w:pStyle w:val="BodyText"/>
        <w:ind w:firstLine="540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Сведения о результатах работы по повышению потребительской грамотности населения и рассмотрению обращений граждан (в разрезе районов) за январь-март  2014 г. прилагаются. </w:t>
      </w:r>
    </w:p>
    <w:p w:rsidR="00A36E49" w:rsidRDefault="00A36E49">
      <w:pPr>
        <w:pStyle w:val="BodyText"/>
        <w:ind w:firstLine="540"/>
      </w:pPr>
    </w:p>
    <w:sectPr w:rsidR="00A36E49" w:rsidSect="00A36E4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49" w:rsidRDefault="00A36E4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36E49" w:rsidRDefault="00A36E4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49" w:rsidRDefault="00A36E4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36E49" w:rsidRDefault="00A36E4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49" w:rsidRDefault="00A36E4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36E49" w:rsidRDefault="00A36E49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8AC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A8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561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901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509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A42A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0E80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A28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9C4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40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6F26CC"/>
    <w:multiLevelType w:val="singleLevel"/>
    <w:tmpl w:val="526695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9675E03"/>
    <w:multiLevelType w:val="multilevel"/>
    <w:tmpl w:val="B384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42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CC23198"/>
    <w:multiLevelType w:val="multilevel"/>
    <w:tmpl w:val="67BA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4D4A5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1BAC518F"/>
    <w:multiLevelType w:val="multilevel"/>
    <w:tmpl w:val="4570668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>
    <w:nsid w:val="22956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64156BB"/>
    <w:multiLevelType w:val="singleLevel"/>
    <w:tmpl w:val="FCA4E21C"/>
    <w:lvl w:ilvl="0"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19">
    <w:nsid w:val="2CA2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2935F2E"/>
    <w:multiLevelType w:val="singleLevel"/>
    <w:tmpl w:val="7AEACCE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3823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59F5A24"/>
    <w:multiLevelType w:val="multilevel"/>
    <w:tmpl w:val="5C4E821E"/>
    <w:lvl w:ilvl="0">
      <w:start w:val="2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38B52E4A"/>
    <w:multiLevelType w:val="multilevel"/>
    <w:tmpl w:val="D7101E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3C000CC5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3E446805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43765748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47B11BE9"/>
    <w:multiLevelType w:val="multilevel"/>
    <w:tmpl w:val="7916B6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8">
    <w:nsid w:val="488434C9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4A4D3B77"/>
    <w:multiLevelType w:val="multilevel"/>
    <w:tmpl w:val="B65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7E6B90"/>
    <w:multiLevelType w:val="multilevel"/>
    <w:tmpl w:val="E830307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40B002A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562E78A8"/>
    <w:multiLevelType w:val="multilevel"/>
    <w:tmpl w:val="994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56337"/>
    <w:multiLevelType w:val="multilevel"/>
    <w:tmpl w:val="AD52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32654"/>
    <w:multiLevelType w:val="multilevel"/>
    <w:tmpl w:val="4A9EDC34"/>
    <w:lvl w:ilvl="0">
      <w:start w:val="96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5">
    <w:nsid w:val="67543F0B"/>
    <w:multiLevelType w:val="multilevel"/>
    <w:tmpl w:val="E0CCB4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88F797F"/>
    <w:multiLevelType w:val="multilevel"/>
    <w:tmpl w:val="F0720938"/>
    <w:lvl w:ilvl="0">
      <w:numFmt w:val="bullet"/>
      <w:lvlText w:val="-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>
    <w:nsid w:val="6CB94D6A"/>
    <w:multiLevelType w:val="singleLevel"/>
    <w:tmpl w:val="F4840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D94271F"/>
    <w:multiLevelType w:val="multilevel"/>
    <w:tmpl w:val="0A362B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F0D1032"/>
    <w:multiLevelType w:val="multilevel"/>
    <w:tmpl w:val="2418FEF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0">
    <w:nsid w:val="729A4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35845C5"/>
    <w:multiLevelType w:val="multilevel"/>
    <w:tmpl w:val="6C8829C8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42">
    <w:nsid w:val="764B7EFD"/>
    <w:multiLevelType w:val="singleLevel"/>
    <w:tmpl w:val="1AD0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3">
    <w:nsid w:val="78180C40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10"/>
  </w:num>
  <w:num w:numId="5">
    <w:abstractNumId w:val="37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11">
    <w:abstractNumId w:val="31"/>
  </w:num>
  <w:num w:numId="12">
    <w:abstractNumId w:val="43"/>
  </w:num>
  <w:num w:numId="13">
    <w:abstractNumId w:val="25"/>
  </w:num>
  <w:num w:numId="14">
    <w:abstractNumId w:val="26"/>
  </w:num>
  <w:num w:numId="15">
    <w:abstractNumId w:val="17"/>
  </w:num>
  <w:num w:numId="16">
    <w:abstractNumId w:val="11"/>
  </w:num>
  <w:num w:numId="17">
    <w:abstractNumId w:val="19"/>
  </w:num>
  <w:num w:numId="18">
    <w:abstractNumId w:val="40"/>
  </w:num>
  <w:num w:numId="19">
    <w:abstractNumId w:val="21"/>
  </w:num>
  <w:num w:numId="20">
    <w:abstractNumId w:val="20"/>
  </w:num>
  <w:num w:numId="21">
    <w:abstractNumId w:val="42"/>
  </w:num>
  <w:num w:numId="22">
    <w:abstractNumId w:val="36"/>
  </w:num>
  <w:num w:numId="23">
    <w:abstractNumId w:val="12"/>
  </w:num>
  <w:num w:numId="24">
    <w:abstractNumId w:val="14"/>
  </w:num>
  <w:num w:numId="25">
    <w:abstractNumId w:val="29"/>
  </w:num>
  <w:num w:numId="26">
    <w:abstractNumId w:val="32"/>
  </w:num>
  <w:num w:numId="27">
    <w:abstractNumId w:val="33"/>
  </w:num>
  <w:num w:numId="28">
    <w:abstractNumId w:val="39"/>
  </w:num>
  <w:num w:numId="29">
    <w:abstractNumId w:val="27"/>
  </w:num>
  <w:num w:numId="30">
    <w:abstractNumId w:val="30"/>
  </w:num>
  <w:num w:numId="31">
    <w:abstractNumId w:val="41"/>
  </w:num>
  <w:num w:numId="32">
    <w:abstractNumId w:val="22"/>
  </w:num>
  <w:num w:numId="33">
    <w:abstractNumId w:val="16"/>
  </w:num>
  <w:num w:numId="34">
    <w:abstractNumId w:val="35"/>
  </w:num>
  <w:num w:numId="35">
    <w:abstractNumId w:val="18"/>
  </w:num>
  <w:num w:numId="36">
    <w:abstractNumId w:val="38"/>
  </w:num>
  <w:num w:numId="37">
    <w:abstractNumId w:val="10"/>
  </w:num>
  <w:num w:numId="38">
    <w:abstractNumId w:val="1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E49"/>
    <w:rsid w:val="00A3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0"/>
      <w:jc w:val="both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533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napToGrid w:val="0"/>
      <w:spacing w:before="40" w:after="40"/>
      <w:ind w:right="175"/>
      <w:outlineLvl w:val="3"/>
    </w:pPr>
    <w:rPr>
      <w:rFonts w:ascii="Times New Roman CYR" w:hAnsi="Times New Roman CYR" w:cs="Times New Roman CYR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800"/>
      </w:tabs>
      <w:jc w:val="center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0"/>
      </w:tabs>
      <w:jc w:val="center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snapToGrid w:val="0"/>
      <w:ind w:right="-83"/>
      <w:outlineLvl w:val="6"/>
    </w:pPr>
    <w:rPr>
      <w:rFonts w:ascii="Times New Roman CYR" w:hAnsi="Times New Roman CYR" w:cs="Times New Roman CYR"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120"/>
      <w:ind w:firstLine="709"/>
      <w:jc w:val="center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708" w:hanging="708"/>
      <w:jc w:val="both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uiPriority w:val="99"/>
    <w:rPr>
      <w:sz w:val="24"/>
      <w:szCs w:val="24"/>
    </w:rPr>
  </w:style>
  <w:style w:type="paragraph" w:customStyle="1" w:styleId="BodyText21">
    <w:name w:val="Body Text 2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uiPriority w:val="99"/>
    <w:rPr>
      <w:sz w:val="24"/>
      <w:szCs w:val="24"/>
      <w:lang w:val="en-US"/>
    </w:rPr>
  </w:style>
  <w:style w:type="character" w:customStyle="1" w:styleId="3">
    <w:name w:val="Знак Знак3"/>
    <w:uiPriority w:val="99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Знак"/>
    <w:uiPriority w:val="99"/>
    <w:rPr>
      <w:sz w:val="24"/>
      <w:szCs w:val="24"/>
    </w:rPr>
  </w:style>
  <w:style w:type="character" w:customStyle="1" w:styleId="20">
    <w:name w:val="Знак Знак2"/>
    <w:uiPriority w:val="99"/>
    <w:rPr>
      <w:sz w:val="24"/>
      <w:szCs w:val="24"/>
    </w:rPr>
  </w:style>
  <w:style w:type="paragraph" w:customStyle="1" w:styleId="DefinitionTerm">
    <w:name w:val="Definition Term"/>
    <w:uiPriority w:val="9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customStyle="1" w:styleId="H5">
    <w:name w:val="H5"/>
    <w:uiPriority w:val="99"/>
    <w:pPr>
      <w:keepNext/>
      <w:widowControl w:val="0"/>
      <w:autoSpaceDE w:val="0"/>
      <w:autoSpaceDN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">
    <w:name w:val="çàãîëîâîê 1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before="120"/>
      <w:ind w:firstLine="7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uiPriority w:val="99"/>
    <w:rPr>
      <w:sz w:val="28"/>
      <w:szCs w:val="28"/>
    </w:rPr>
  </w:style>
  <w:style w:type="paragraph" w:customStyle="1" w:styleId="z-TopofForm1">
    <w:name w:val="z-Top of Form1"/>
    <w:uiPriority w:val="99"/>
    <w:pPr>
      <w:widowControl w:val="0"/>
      <w:pBdr>
        <w:bottom w:val="double" w:sz="2" w:space="0" w:color="000000"/>
      </w:pBdr>
      <w:autoSpaceDE w:val="0"/>
      <w:autoSpaceDN w:val="0"/>
      <w:snapToGri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Web1">
    <w:name w:val="Normal (Web)1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widowControl w:val="0"/>
      <w:spacing w:before="120"/>
      <w:ind w:firstLine="720"/>
      <w:jc w:val="center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z-TopofForm">
    <w:name w:val="HTML Top of Form"/>
    <w:basedOn w:val="Normal"/>
    <w:link w:val="z-TopofFormChar"/>
    <w:uiPriority w:val="99"/>
    <w:pPr>
      <w:widowControl w:val="0"/>
      <w:pBdr>
        <w:bottom w:val="double" w:sz="2" w:space="0" w:color="000000"/>
      </w:pBdr>
      <w:snapToGrid w:val="0"/>
      <w:spacing w:before="120"/>
      <w:ind w:firstLine="7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</w:rPr>
  </w:style>
  <w:style w:type="paragraph" w:styleId="BlockText">
    <w:name w:val="Block Text"/>
    <w:basedOn w:val="Normal"/>
    <w:uiPriority w:val="99"/>
    <w:pPr>
      <w:widowControl w:val="0"/>
      <w:spacing w:line="260" w:lineRule="auto"/>
      <w:ind w:left="113" w:right="113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BodyText31">
    <w:name w:val="Body Text 31"/>
    <w:uiPriority w:val="99"/>
    <w:pPr>
      <w:widowControl w:val="0"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aaieiaie1">
    <w:name w:val="caaieiaie 1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Знак Знак"/>
    <w:uiPriority w:val="99"/>
    <w:rPr>
      <w:sz w:val="24"/>
      <w:szCs w:val="24"/>
      <w:lang w:val="en-US"/>
    </w:rPr>
  </w:style>
  <w:style w:type="paragraph" w:customStyle="1" w:styleId="BodyText211">
    <w:name w:val="Body Text 211"/>
    <w:uiPriority w:val="99"/>
    <w:pPr>
      <w:autoSpaceDE w:val="0"/>
      <w:autoSpaceDN w:val="0"/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нак Знак1"/>
    <w:uiPriority w:val="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WW-1">
    <w:name w:val="WW-Обычный (веб)1"/>
    <w:uiPriority w:val="99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заголовок 3"/>
    <w:uiPriority w:val="99"/>
    <w:pPr>
      <w:keepNext/>
      <w:autoSpaceDE w:val="0"/>
      <w:autoSpaceDN w:val="0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2">
    <w:name w:val="Обычный (веб)"/>
    <w:uiPriority w:val="99"/>
    <w:pPr>
      <w:autoSpaceDE w:val="0"/>
      <w:autoSpaceDN w:val="0"/>
      <w:spacing w:before="100" w:after="10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-">
    <w:name w:val="z-Начало формы"/>
    <w:hidden/>
    <w:uiPriority w:val="99"/>
    <w:pPr>
      <w:pBdr>
        <w:bottom w:val="single" w:sz="6" w:space="1" w:color="auto"/>
      </w:pBdr>
      <w:autoSpaceDE w:val="0"/>
      <w:autoSpaceDN w:val="0"/>
      <w:spacing w:before="120"/>
      <w:ind w:firstLine="720"/>
      <w:jc w:val="center"/>
    </w:pPr>
    <w:rPr>
      <w:rFonts w:ascii="Times New Roman" w:hAnsi="Times New Roman" w:cs="Times New Roman"/>
      <w:vanish/>
      <w:sz w:val="16"/>
      <w:szCs w:val="16"/>
    </w:rPr>
  </w:style>
  <w:style w:type="paragraph" w:customStyle="1" w:styleId="z-0">
    <w:name w:val="z-Конец формы"/>
    <w:hidden/>
    <w:uiPriority w:val="99"/>
    <w:pPr>
      <w:pBdr>
        <w:top w:val="single" w:sz="6" w:space="1" w:color="auto"/>
      </w:pBdr>
      <w:autoSpaceDE w:val="0"/>
      <w:autoSpaceDN w:val="0"/>
      <w:spacing w:before="120"/>
      <w:ind w:firstLine="720"/>
      <w:jc w:val="center"/>
    </w:pPr>
    <w:rPr>
      <w:rFonts w:ascii="Times New Roman" w:hAnsi="Times New Roman" w:cs="Times New Roman"/>
      <w:vanish/>
      <w:sz w:val="16"/>
      <w:szCs w:val="16"/>
    </w:rPr>
  </w:style>
  <w:style w:type="character" w:customStyle="1" w:styleId="4">
    <w:name w:val="Знак Знак4"/>
    <w:uiPriority w:val="99"/>
    <w:rPr>
      <w:sz w:val="24"/>
      <w:szCs w:val="24"/>
      <w:lang w:val="en-US"/>
    </w:rPr>
  </w:style>
  <w:style w:type="paragraph" w:customStyle="1" w:styleId="a3">
    <w:name w:val="Текст выноски"/>
    <w:uiPriority w:val="99"/>
    <w:pPr>
      <w:autoSpaceDE w:val="0"/>
      <w:autoSpaceDN w:val="0"/>
      <w:spacing w:before="12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uiPriority w:val="99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8">
    <w:name w:val="Заголовок 8 Знак"/>
    <w:uiPriority w:val="99"/>
    <w:rPr>
      <w:i/>
      <w:iCs/>
      <w:sz w:val="24"/>
      <w:szCs w:val="24"/>
    </w:rPr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31">
    <w:name w:val="Основной текст с отступом 3 Знак"/>
    <w:uiPriority w:val="99"/>
    <w:rPr>
      <w:b/>
      <w:bCs/>
      <w:sz w:val="24"/>
      <w:szCs w:val="24"/>
    </w:rPr>
  </w:style>
  <w:style w:type="character" w:customStyle="1" w:styleId="5">
    <w:name w:val="Знак Знак5"/>
    <w:uiPriority w:val="99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1260</Words>
  <Characters>7184</Characters>
  <Application>Microsoft Office Outlook</Application>
  <DocSecurity>0</DocSecurity>
  <Lines>0</Lines>
  <Paragraphs>0</Paragraphs>
  <ScaleCrop>false</ScaleCrop>
  <Company>GosAlcRT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состоянии производства и оборота спирта и алкогольной продукции</dc:title>
  <dc:subject/>
  <dc:creator>Синьковская Лилия Рустемовна</dc:creator>
  <cp:keywords/>
  <dc:description/>
  <cp:lastModifiedBy>Алсу</cp:lastModifiedBy>
  <cp:revision>2</cp:revision>
  <cp:lastPrinted>2014-04-14T13:09:00Z</cp:lastPrinted>
  <dcterms:created xsi:type="dcterms:W3CDTF">2014-12-12T10:10:00Z</dcterms:created>
  <dcterms:modified xsi:type="dcterms:W3CDTF">2014-12-12T10:10:00Z</dcterms:modified>
</cp:coreProperties>
</file>