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C3" w:rsidRDefault="00F37FC3">
      <w:pPr>
        <w:pStyle w:val="NormalWeb"/>
        <w:spacing w:before="0" w:after="0"/>
        <w:jc w:val="both"/>
        <w:rPr>
          <w:i/>
          <w:iCs/>
          <w:sz w:val="28"/>
          <w:szCs w:val="28"/>
        </w:rPr>
      </w:pPr>
    </w:p>
    <w:p w:rsidR="00F37FC3" w:rsidRDefault="00F37FC3">
      <w:pPr>
        <w:pStyle w:val="NormalWeb"/>
        <w:spacing w:before="0"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Контроль качества продукции</w:t>
      </w:r>
    </w:p>
    <w:p w:rsidR="00F37FC3" w:rsidRDefault="00F37FC3">
      <w:pPr>
        <w:pStyle w:val="BodyTextIndent"/>
        <w:ind w:firstLine="540"/>
        <w:rPr>
          <w:sz w:val="28"/>
          <w:szCs w:val="28"/>
        </w:rPr>
      </w:pPr>
    </w:p>
    <w:p w:rsidR="00F37FC3" w:rsidRDefault="00F37FC3">
      <w:pPr>
        <w:pStyle w:val="BodyText2"/>
        <w:spacing w:before="0"/>
        <w:ind w:firstLine="902"/>
      </w:pPr>
      <w:r>
        <w:t>В январе - августе 2014 года проинспектировано продукции производства предприятий-изготовителей Республики Татарстан:</w:t>
      </w:r>
    </w:p>
    <w:p w:rsidR="00F37FC3" w:rsidRDefault="00F37FC3">
      <w:pPr>
        <w:pStyle w:val="BodyText2"/>
        <w:spacing w:before="0"/>
        <w:ind w:firstLine="902"/>
      </w:pPr>
      <w:r>
        <w:t xml:space="preserve">95,1 тыс. дал этилового спирта; </w:t>
      </w:r>
    </w:p>
    <w:p w:rsidR="00F37FC3" w:rsidRDefault="00F37FC3">
      <w:pPr>
        <w:pStyle w:val="BodyText2"/>
        <w:spacing w:before="0"/>
        <w:ind w:firstLine="902"/>
      </w:pPr>
      <w:r>
        <w:t>127,6 тыс. дал алкогольных изделий 167 наименований (в августе – 12,6 тыс. дал 25 наименований), в том числе разливаемых по лицензионным договорам.</w:t>
      </w:r>
    </w:p>
    <w:p w:rsidR="00F37FC3" w:rsidRDefault="00F37FC3">
      <w:pPr>
        <w:pStyle w:val="BodyText2"/>
        <w:spacing w:before="0"/>
        <w:ind w:firstLine="902"/>
      </w:pPr>
      <w:r>
        <w:t>Кроме того, в январе - августе 2014 года проинспектировано 857,9 тыс. дал ввезенного из-за пределов республики спиртосодержащего сырья для производства алкогольной продукции:</w:t>
      </w:r>
    </w:p>
    <w:p w:rsidR="00F37FC3" w:rsidRDefault="00F37FC3">
      <w:pPr>
        <w:pStyle w:val="BodyText2"/>
        <w:spacing w:before="0"/>
        <w:ind w:firstLine="902"/>
      </w:pPr>
      <w:r>
        <w:t>79,3 тыс. дал виноматериалов (в августе – 17,1 тыс. дал), ввезенных филиалом ОАО “Татспиртпром” “Винзавод “Казанский”;</w:t>
      </w:r>
    </w:p>
    <w:p w:rsidR="00F37FC3" w:rsidRDefault="00F37FC3">
      <w:pPr>
        <w:pStyle w:val="BodyText2"/>
        <w:spacing w:before="0"/>
        <w:ind w:firstLine="902"/>
      </w:pPr>
      <w:r>
        <w:t xml:space="preserve">778,6 тыс. дал спирта (в августе – 115,6 тыс. дал), ввезенного филиалами ОАО “Татспиртпром” “Казанский ЛВЗ”, “Чистопольский ЛВЗ”, “Нижнекамский ЛВЗ” из Тульской области (ООО “Зернопродукт”, ООО “Эталон”, ООО “Абсолют”), Республики Северная Осетия-Алания (ООО “АльянсСпирт”, ООО “Миранда”, ООО “Престиж”, ООО “ДДД”) и Кабардино-Балкарской Республики (ООО “РИАЛ”). </w:t>
      </w:r>
    </w:p>
    <w:p w:rsidR="00F37FC3" w:rsidRDefault="00F37FC3">
      <w:pPr>
        <w:pStyle w:val="BodyTextIndent3"/>
        <w:ind w:firstLine="90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Проверенные в январе - августе 2014 года этиловый спирт и алкогольная продукция производства республики, ввезенное спиртосодержащее сырьё и этиловый спирт соответствуют установленным требованиям.</w:t>
      </w:r>
    </w:p>
    <w:p w:rsidR="00F37FC3" w:rsidRDefault="00F37FC3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Госалкогольинспекцией РТ и ее территориальными органами проверено 1496,54 тыс. дал ввезенной алкогольной продукции 4048 наименований, в том числе 182,01 тыс. дал водки 180 наименований.</w:t>
      </w:r>
    </w:p>
    <w:p w:rsidR="00F37FC3" w:rsidRDefault="00F37FC3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Забраковано 39,61 тыс. дал или 2,6 % проверенной ввезенной алкогольной продукции.</w:t>
      </w:r>
    </w:p>
    <w:p w:rsidR="00F37FC3" w:rsidRDefault="00F37FC3">
      <w:pPr>
        <w:pStyle w:val="BodyText2"/>
        <w:spacing w:before="0"/>
        <w:ind w:firstLine="708"/>
      </w:pPr>
      <w:r>
        <w:t xml:space="preserve">Принято на проверку 1881 заявка (14814 партий) ввезенной алкогольной продукции, что на 6% меньше, чем за аналогичный период прошлого года (1995 заявок, 15760 партий). Забраковано 508 партий, что составило 3,5% от количества проверенных партий (за аналогичный период прошлого года – 618 партий, что составило </w:t>
      </w:r>
      <w:r>
        <w:rPr>
          <w:lang w:val="en-US"/>
        </w:rPr>
        <w:t>4</w:t>
      </w:r>
      <w:r>
        <w:t>%).</w:t>
      </w:r>
    </w:p>
    <w:p w:rsidR="00F37FC3" w:rsidRDefault="00F37FC3">
      <w:pPr>
        <w:pStyle w:val="BodyText2"/>
        <w:spacing w:before="0"/>
        <w:ind w:firstLine="708"/>
      </w:pPr>
      <w:r>
        <w:t xml:space="preserve">C начала 2014 года испытательной лабораторией государственного бюджетного учреждения “Республиканский центр независимой экспертизы и мониторинга потребительского рынка”, подведомственного Госалкогольинспекции Республики Татарстан проведены испытания 11191 образцов этилового спирта, алкогольной и спиртосодержащей продукции (в том числе в августе – 1580 образцов), а также 99 образцов питьевой воды (в том числе в августе – 12 образцов). </w:t>
      </w:r>
    </w:p>
    <w:p w:rsidR="00F37FC3" w:rsidRDefault="00F37FC3">
      <w:pPr>
        <w:jc w:val="both"/>
      </w:pPr>
    </w:p>
    <w:p w:rsidR="00F37FC3" w:rsidRDefault="00F37FC3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FC3" w:rsidRDefault="00F37FC3">
      <w:pPr>
        <w:pStyle w:val="BodyTextIndent"/>
        <w:rPr>
          <w:sz w:val="28"/>
          <w:szCs w:val="28"/>
        </w:rPr>
      </w:pPr>
    </w:p>
    <w:p w:rsidR="00F37FC3" w:rsidRDefault="00F37FC3">
      <w:pPr>
        <w:pStyle w:val="BodyTextIndent"/>
        <w:rPr>
          <w:sz w:val="28"/>
          <w:szCs w:val="28"/>
        </w:rPr>
      </w:pPr>
    </w:p>
    <w:p w:rsidR="00F37FC3" w:rsidRDefault="00F37FC3">
      <w:pPr>
        <w:pStyle w:val="BodyTextIndent"/>
        <w:rPr>
          <w:sz w:val="28"/>
          <w:szCs w:val="28"/>
        </w:rPr>
      </w:pPr>
    </w:p>
    <w:p w:rsidR="00F37FC3" w:rsidRDefault="00F37FC3">
      <w:pPr>
        <w:pStyle w:val="NormalWeb"/>
        <w:spacing w:before="0"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Контрольно-инспекционная деятельность</w:t>
      </w:r>
    </w:p>
    <w:p w:rsidR="00F37FC3" w:rsidRDefault="00F37FC3">
      <w:pPr>
        <w:pStyle w:val="NormalWeb"/>
        <w:spacing w:before="0" w:after="0"/>
        <w:ind w:firstLine="540"/>
        <w:jc w:val="both"/>
        <w:rPr>
          <w:i/>
          <w:iCs/>
          <w:sz w:val="28"/>
          <w:szCs w:val="28"/>
        </w:rPr>
      </w:pPr>
    </w:p>
    <w:p w:rsidR="00F37FC3" w:rsidRDefault="00F37FC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январе - августе 2014 года Госалкогольинспекцией Республики Татарстан и ее территориальными органами проведены 2303 проверки и расследования, в том числе в сфере оборота алкогольной и спиртосодержащей продукции - 1372. </w:t>
      </w:r>
    </w:p>
    <w:p w:rsidR="00F37FC3" w:rsidRDefault="00F37FC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Совместно с другими контролирующими и правоохранительными органами республики сотрудниками Госалкогольинспекции Республики Татарстан проведены 799 мероприятий по контролю, в том числе с МВД по Республике Татарстан - 660, Управлением Роспотребнадзора по Республике Татарстан  - 17, органами Прокуратуры Республики Татарстан - 115, другими органами - 7.</w:t>
      </w:r>
    </w:p>
    <w:p w:rsidR="00F37FC3" w:rsidRDefault="00F37FC3">
      <w:pPr>
        <w:pStyle w:val="BodyText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Нарушения действующего законодательства выявлены в 1717 хозяйствующих субъектах (в том числе в сфере оборота алкогольной и спиртосодержащей продукции – в 1173). По сравнению с аналогичным периодом 2013 года количество субъектов, у которых выявлены нарушения действующего законодательства, снизилось на 3,6 %.</w:t>
      </w:r>
    </w:p>
    <w:p w:rsidR="00F37FC3" w:rsidRDefault="00F37FC3">
      <w:pPr>
        <w:pStyle w:val="BodyText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выявлено 2153 нарушения (в том числе в ходе контроля за оборотом алкогольной и спиртосодержащей продукции – 1298).</w:t>
      </w:r>
    </w:p>
    <w:p w:rsidR="00F37FC3" w:rsidRDefault="00F37FC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8 месяцев 2014 года (по сравнению с аналогичным периодом 2013 г.) количество установленных фактов реализации алкогольной продукции без соответствующей лицензии увеличилось на 19% (143 факта – в 2014 году, 120 фактов – в  2013 году).</w:t>
      </w:r>
    </w:p>
    <w:p w:rsidR="00F37FC3" w:rsidRDefault="00F37FC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По-прежнему, остается высоким выявление фактов реализации немаркированной алкогольной продукции или маркированной поддельными федеральными или акцизными специальными марками либо марками с признаками подделки (163 факта - в 2014 году, 33 факта – в 2013 году). В основном это связано с пресечением фактов перевозки и реализации алкогольной продукции казахстанского производства. </w:t>
      </w:r>
    </w:p>
    <w:p w:rsidR="00F37FC3" w:rsidRDefault="00F37FC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выявленных фактов реализации продукции с истекшим сроком годности снизилось на 9% и составило 416 фактов (457 фактов – в 2013 году), сумма утилизированной продукции составила порядка 1,2 млн. руб. </w:t>
      </w:r>
    </w:p>
    <w:p w:rsidR="00F37FC3" w:rsidRDefault="00F37FC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установленных фактов продажи продукции, запрещенной к реализации несовершеннолетним, снизилось в 2,5 раза (24 факта – за 8 месяцев 2014 года, 59 фактов – за 8 месяцев 2013 года): в том числе, фактов реализации алкоголя и пива несовершеннолетним – в 1,8 раза (соответственно 22 факта и 39 фактов), табачных изделий – в 10 раз. </w:t>
      </w:r>
    </w:p>
    <w:p w:rsidR="00F37FC3" w:rsidRDefault="00F37FC3">
      <w:pPr>
        <w:pStyle w:val="a2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Выявлены 258 фактов реализации гражданами спиртосодержащей продукции из частных домовладений (что на 74% больше, чем за аналогичный период 2013 года). </w:t>
      </w:r>
    </w:p>
    <w:p w:rsidR="00F37FC3" w:rsidRDefault="00F37FC3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Госалкогольинспекцией Республики Татарстан проводится мониторинг по соблюдению хозяйствующими субъектами ограничения времени розничной продажи алкогольной продукции. Кроме того, проводятся совместные ночные и утренние рейды с МВД по Республике Татарстан, проверяется вся информация, поступающая от граждан на “горячую линию”. В январе - августе 2014 года мониторинг проведен в 3314 торговых объектах, нарушения ограничения времени продажи алкогольной продукции выявлены в 395 из них. </w:t>
      </w:r>
    </w:p>
    <w:p w:rsidR="00F37FC3" w:rsidRDefault="00F37FC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виновных лиц возбуждаются дела об административных правонарушениях и направляются в мировые суды для принятия решений.</w:t>
      </w:r>
    </w:p>
    <w:p w:rsidR="00F37FC3" w:rsidRDefault="00F37FC3">
      <w:pPr>
        <w:pStyle w:val="Heading3"/>
        <w:jc w:val="both"/>
        <w:rPr>
          <w:b w:val="0"/>
          <w:bCs w:val="0"/>
          <w:sz w:val="28"/>
          <w:szCs w:val="28"/>
        </w:rPr>
      </w:pPr>
    </w:p>
    <w:p w:rsidR="00F37FC3" w:rsidRDefault="00F37FC3">
      <w:pPr>
        <w:pStyle w:val="Heading3"/>
        <w:jc w:val="both"/>
        <w:rPr>
          <w:b w:val="0"/>
          <w:bCs w:val="0"/>
          <w:sz w:val="28"/>
          <w:szCs w:val="28"/>
        </w:rPr>
      </w:pPr>
    </w:p>
    <w:p w:rsidR="00F37FC3" w:rsidRDefault="00F37FC3">
      <w:pPr>
        <w:pStyle w:val="Heading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Меры, принятые по выявленным нарушениям</w:t>
      </w:r>
    </w:p>
    <w:p w:rsidR="00F37FC3" w:rsidRDefault="00F37FC3">
      <w:pPr>
        <w:pStyle w:val="NormalWeb"/>
        <w:spacing w:before="0" w:after="0"/>
        <w:ind w:firstLine="540"/>
        <w:jc w:val="both"/>
        <w:rPr>
          <w:sz w:val="28"/>
          <w:szCs w:val="28"/>
        </w:rPr>
      </w:pPr>
    </w:p>
    <w:p w:rsidR="00F37FC3" w:rsidRDefault="00F37FC3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2014 года в Госалкогольинспекцию Республики Татарстан и ее территориальные органы поступило на рассмотрение, а также направлено Госалкогольинспекцией Республики Татарстан и ее территориальными органами на рассмотрение в иные органы, уполномоченные рассматривать дела об административных правонарушениях, 1480 дел, в том числе по нарушениям в области производства и оборота алкогольной и спиртосодержащей продукции – 984. </w:t>
      </w:r>
    </w:p>
    <w:p w:rsidR="00F37FC3" w:rsidRDefault="00F37FC3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Принято решений по 1492 делам, в том числе о нарушениях в области производства и оборота алкогольной и спиртосодержащей продукции – 983.</w:t>
      </w:r>
    </w:p>
    <w:p w:rsidR="00F37FC3" w:rsidRDefault="00F37FC3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Наложено штрафов на сумму 7947,8  тыс. рублей, в том числе за нарушения в области производства и оборота алкогольной и спиртосодержащей продукции – 7121,7 тыс. рублей. </w:t>
      </w:r>
    </w:p>
    <w:p w:rsidR="00F37FC3" w:rsidRDefault="00F37FC3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том числе, в Госалкогольинспекцию Республики Татарстан и ее территориальные органы с начала 2014 года поступило на рассмотрение 253 дела об административных правонарушениях по КоАП РТ. По поступившим материалам вынесено 269  решений, наложено штрафов на сумму 791,5 тыс. рублей. </w:t>
      </w:r>
    </w:p>
    <w:p w:rsidR="00F37FC3" w:rsidRDefault="00F37FC3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Также в Госалкогольинспекцию РТ в 2014 году поступило 261 материал на рассмотрение в соответствии с КоАП РФ, по которым вынесено 197 постановлений и наложено штрафов на сумму 2950,5 тыс. рублей.</w:t>
      </w:r>
    </w:p>
    <w:p w:rsidR="00F37FC3" w:rsidRDefault="00F37FC3">
      <w:pPr>
        <w:pStyle w:val="a2"/>
        <w:spacing w:before="0" w:after="0"/>
        <w:ind w:right="21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2014 года всего изъято, конфисковано и обращено в собственность государства порядка 55 тысяч литров алкогольной и спиртосодержащей продукции. </w:t>
      </w:r>
    </w:p>
    <w:p w:rsidR="00F37FC3" w:rsidRDefault="00F37FC3">
      <w:pPr>
        <w:pStyle w:val="a2"/>
        <w:spacing w:before="0" w:after="0"/>
        <w:ind w:right="21" w:firstLine="540"/>
        <w:rPr>
          <w:sz w:val="28"/>
          <w:szCs w:val="28"/>
        </w:rPr>
      </w:pPr>
      <w:r>
        <w:rPr>
          <w:sz w:val="28"/>
          <w:szCs w:val="28"/>
        </w:rPr>
        <w:t>В реализации выявлена продукция ненадлежащего качества с истекшим сроком годности на сумму порядка 1,2 млн. рублей, которая утилизирована в установленном порядке.</w:t>
      </w:r>
    </w:p>
    <w:p w:rsidR="00F37FC3" w:rsidRDefault="00F37FC3">
      <w:pPr>
        <w:pStyle w:val="BodyTextIndent2"/>
        <w:ind w:right="1" w:firstLine="0"/>
        <w:rPr>
          <w:color w:val="FF0000"/>
          <w:sz w:val="28"/>
          <w:szCs w:val="28"/>
          <w:lang w:val="ru-RU"/>
        </w:rPr>
      </w:pPr>
    </w:p>
    <w:p w:rsidR="00F37FC3" w:rsidRDefault="00F37FC3">
      <w:pPr>
        <w:pStyle w:val="BodyTextIndent2"/>
        <w:ind w:right="1" w:firstLine="0"/>
        <w:rPr>
          <w:color w:val="FF0000"/>
          <w:sz w:val="28"/>
          <w:szCs w:val="28"/>
          <w:lang w:val="ru-RU"/>
        </w:rPr>
      </w:pPr>
    </w:p>
    <w:p w:rsidR="00F37FC3" w:rsidRDefault="00F37FC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 работе по развитию и координации внутреннего  рынка</w:t>
      </w:r>
    </w:p>
    <w:p w:rsidR="00F37FC3" w:rsidRDefault="00F37FC3">
      <w:pPr>
        <w:ind w:firstLine="709"/>
        <w:jc w:val="both"/>
        <w:rPr>
          <w:i/>
          <w:iCs/>
          <w:sz w:val="28"/>
          <w:szCs w:val="28"/>
        </w:rPr>
      </w:pPr>
    </w:p>
    <w:p w:rsidR="00F37FC3" w:rsidRDefault="00F37FC3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целях улучшения ситуации по вопросу обеспечения населения республики социально значимыми продовольственными товарами первой необходимости проводится еженедельный мониторинг цен и ассортимента продукции республиканских производителей в том числе по 40 наименованиям товаров первой необходимости, реализуемой в предприятиях розничной торговли и на рынках Республики Татарстан, а также мониторинг удельного веса республиканских производителей в ассортименте социально-значимой продукции, реализуемой в крупных международных и федеральных торговых сетях. Кроме этого проводится мониторинг представленности ассортимента пива.</w:t>
      </w:r>
    </w:p>
    <w:p w:rsidR="00F37FC3" w:rsidRDefault="00F37FC3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Подготовлена и распространена потребителям памятка “Право потребителей на информацию” в количестве пять тысяч экземпляров.</w:t>
      </w:r>
    </w:p>
    <w:p w:rsidR="00F37FC3" w:rsidRDefault="00F37FC3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За январь-август 2014 года проведено 758 приемов граждан (в т.ч. в августе - 91). О</w:t>
      </w:r>
      <w:r>
        <w:rPr>
          <w:sz w:val="28"/>
          <w:szCs w:val="28"/>
        </w:rPr>
        <w:t xml:space="preserve">существлено 12 приемов руководством Госалкогольинспекции Республики Татарстан, в ходе которых  принято 54 человек.  </w:t>
      </w:r>
    </w:p>
    <w:p w:rsidR="00F37FC3" w:rsidRDefault="00F37FC3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Проведено 2002 мероприятия, направленных на повышение потребительской грамотности населения (в т.ч. в августе - 222), а также 1092 мероприятия для хозяйствующих субъектов (в т.ч. в августе – 118). Опубликовано 2294 материала  в средствах массовой информации (в т.ч. в августе - 246).  </w:t>
      </w:r>
    </w:p>
    <w:p w:rsidR="00F37FC3" w:rsidRDefault="00F37FC3">
      <w:pPr>
        <w:pStyle w:val="210"/>
        <w:spacing w:before="0"/>
        <w:ind w:firstLine="540"/>
      </w:pPr>
      <w:r>
        <w:t xml:space="preserve">Рассмотрено 14711 </w:t>
      </w:r>
      <w:r>
        <w:rPr>
          <w:rFonts w:eastAsia="Arial Unicode MS"/>
        </w:rPr>
        <w:t>обращений граждан (из них в августе - 1833),</w:t>
      </w:r>
      <w:r>
        <w:rPr>
          <w:rFonts w:eastAsia="Arial Unicode MS"/>
          <w:color w:val="FF0000"/>
        </w:rPr>
        <w:t xml:space="preserve"> </w:t>
      </w:r>
      <w:r>
        <w:rPr>
          <w:rFonts w:eastAsia="Arial Unicode MS"/>
        </w:rPr>
        <w:t>в том числе 84,2% - в сфере торговли; 10,6% – бытовых услуг; 1,2% – жилищно-коммунальных услуг; 4% – прочих услуг.</w:t>
      </w:r>
      <w:r>
        <w:t xml:space="preserve"> 90,7% обращений решено в пользу потребителей в досудебном порядке.</w:t>
      </w:r>
    </w:p>
    <w:p w:rsidR="00F37FC3" w:rsidRDefault="00F37FC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Оказано содействие потребителям в составлении 685 претензий </w:t>
      </w:r>
      <w:r>
        <w:rPr>
          <w:rFonts w:eastAsia="Arial Unicode MS"/>
          <w:sz w:val="28"/>
          <w:szCs w:val="28"/>
        </w:rPr>
        <w:t>(в т.ч. в августе - 65)</w:t>
      </w:r>
      <w:r>
        <w:rPr>
          <w:sz w:val="28"/>
          <w:szCs w:val="28"/>
        </w:rPr>
        <w:t xml:space="preserve">, 167 проектов исковых заявлений </w:t>
      </w:r>
      <w:r>
        <w:rPr>
          <w:rFonts w:eastAsia="Arial Unicode MS"/>
          <w:sz w:val="28"/>
          <w:szCs w:val="28"/>
        </w:rPr>
        <w:t>(в т.ч. в августе - 22)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стоимость исков составила 3724,9 тыс. рублей </w:t>
      </w:r>
      <w:r>
        <w:rPr>
          <w:rFonts w:eastAsia="Arial Unicode MS"/>
          <w:sz w:val="28"/>
          <w:szCs w:val="28"/>
        </w:rPr>
        <w:t>(в т.ч. в августе – 241,28 тыс. руб.)</w:t>
      </w:r>
      <w:r>
        <w:rPr>
          <w:sz w:val="28"/>
          <w:szCs w:val="28"/>
        </w:rPr>
        <w:t xml:space="preserve">. </w:t>
      </w:r>
    </w:p>
    <w:p w:rsidR="00F37FC3" w:rsidRDefault="00F37FC3">
      <w:pPr>
        <w:pStyle w:val="BodyText"/>
        <w:ind w:firstLine="54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Принято участие в 147 судебных заседаниях по делам о защите прав потребителей </w:t>
      </w:r>
      <w:r>
        <w:rPr>
          <w:rFonts w:eastAsia="Arial Unicode MS"/>
          <w:sz w:val="28"/>
          <w:szCs w:val="28"/>
        </w:rPr>
        <w:t>(в т.ч. в августе - 11)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судебных процессов за 8 месяцев 2014 года иски 41 потребителя удовлетворены полностью или частично </w:t>
      </w:r>
      <w:r>
        <w:rPr>
          <w:rFonts w:eastAsia="Arial Unicode MS"/>
          <w:sz w:val="28"/>
          <w:szCs w:val="28"/>
        </w:rPr>
        <w:t>(в т.ч. в августе - 2)</w:t>
      </w:r>
      <w:r>
        <w:rPr>
          <w:sz w:val="28"/>
          <w:szCs w:val="28"/>
        </w:rPr>
        <w:t xml:space="preserve"> на сумму  3430 тыс.рублей </w:t>
      </w:r>
      <w:r>
        <w:rPr>
          <w:rFonts w:eastAsia="Arial Unicode MS"/>
          <w:sz w:val="28"/>
          <w:szCs w:val="28"/>
        </w:rPr>
        <w:t>(в т.ч. в августе – 124,5 тыс.руб.).</w:t>
      </w:r>
    </w:p>
    <w:p w:rsidR="00F37FC3" w:rsidRDefault="00F37FC3">
      <w:pPr>
        <w:pStyle w:val="BodyText"/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Сведения о результатах работы по повышению потребительской грамотности населения и рассмотрению обращений граждан (в разрезе районов) за январь-август 2014 г. прилагаются. </w:t>
      </w:r>
    </w:p>
    <w:p w:rsidR="00F37FC3" w:rsidRDefault="00F37FC3">
      <w:pPr>
        <w:ind w:firstLine="540"/>
        <w:jc w:val="both"/>
        <w:rPr>
          <w:sz w:val="28"/>
          <w:szCs w:val="28"/>
        </w:rPr>
      </w:pPr>
    </w:p>
    <w:sectPr w:rsidR="00F37FC3" w:rsidSect="00F37F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C3" w:rsidRDefault="00F37FC3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37FC3" w:rsidRDefault="00F37FC3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C3" w:rsidRDefault="00F37FC3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37FC3" w:rsidRDefault="00F37FC3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C3" w:rsidRDefault="00F37FC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37FC3" w:rsidRDefault="00F37FC3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8AC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A8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561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901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509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A42A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0E80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A28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9C4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40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6F26CC"/>
    <w:multiLevelType w:val="singleLevel"/>
    <w:tmpl w:val="526695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2B05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54429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9675E03"/>
    <w:multiLevelType w:val="multilevel"/>
    <w:tmpl w:val="B384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42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CC23198"/>
    <w:multiLevelType w:val="multilevel"/>
    <w:tmpl w:val="67BA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116847"/>
    <w:multiLevelType w:val="multilevel"/>
    <w:tmpl w:val="0F5C877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4D4A5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1BAC518F"/>
    <w:multiLevelType w:val="multilevel"/>
    <w:tmpl w:val="4570668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0">
    <w:nsid w:val="1F9F4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2956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64156BB"/>
    <w:multiLevelType w:val="singleLevel"/>
    <w:tmpl w:val="FCA4E21C"/>
    <w:lvl w:ilvl="0"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23">
    <w:nsid w:val="2CA2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2935F2E"/>
    <w:multiLevelType w:val="singleLevel"/>
    <w:tmpl w:val="7AEACCE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3823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59F5A24"/>
    <w:multiLevelType w:val="multilevel"/>
    <w:tmpl w:val="5C4E821E"/>
    <w:lvl w:ilvl="0">
      <w:start w:val="2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38B52E4A"/>
    <w:multiLevelType w:val="multilevel"/>
    <w:tmpl w:val="D7101E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3C000CC5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3C3E55C2"/>
    <w:multiLevelType w:val="multilevel"/>
    <w:tmpl w:val="2C62265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446805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>
    <w:nsid w:val="43765748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47B11BE9"/>
    <w:multiLevelType w:val="multilevel"/>
    <w:tmpl w:val="7916B6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3">
    <w:nsid w:val="488434C9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4">
    <w:nsid w:val="4A4D3B77"/>
    <w:multiLevelType w:val="multilevel"/>
    <w:tmpl w:val="B65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1F1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27E6B90"/>
    <w:multiLevelType w:val="multilevel"/>
    <w:tmpl w:val="E830307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540B002A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8">
    <w:nsid w:val="562E78A8"/>
    <w:multiLevelType w:val="multilevel"/>
    <w:tmpl w:val="994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B94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CB56337"/>
    <w:multiLevelType w:val="multilevel"/>
    <w:tmpl w:val="AD52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C32654"/>
    <w:multiLevelType w:val="multilevel"/>
    <w:tmpl w:val="4A9EDC34"/>
    <w:lvl w:ilvl="0">
      <w:start w:val="96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2">
    <w:nsid w:val="67543F0B"/>
    <w:multiLevelType w:val="multilevel"/>
    <w:tmpl w:val="E0CCB4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88F797F"/>
    <w:multiLevelType w:val="multilevel"/>
    <w:tmpl w:val="F0720938"/>
    <w:lvl w:ilvl="0">
      <w:numFmt w:val="bullet"/>
      <w:lvlText w:val="-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4">
    <w:nsid w:val="6CB94D6A"/>
    <w:multiLevelType w:val="singleLevel"/>
    <w:tmpl w:val="F4840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6D94271F"/>
    <w:multiLevelType w:val="multilevel"/>
    <w:tmpl w:val="0A362B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EB860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6F0D1032"/>
    <w:multiLevelType w:val="multilevel"/>
    <w:tmpl w:val="2418FEF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8">
    <w:nsid w:val="729A4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35845C5"/>
    <w:multiLevelType w:val="multilevel"/>
    <w:tmpl w:val="6C8829C8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50">
    <w:nsid w:val="764B7EFD"/>
    <w:multiLevelType w:val="singleLevel"/>
    <w:tmpl w:val="1AD0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1">
    <w:nsid w:val="78180C40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7"/>
  </w:num>
  <w:num w:numId="2">
    <w:abstractNumId w:val="41"/>
  </w:num>
  <w:num w:numId="3">
    <w:abstractNumId w:val="18"/>
  </w:num>
  <w:num w:numId="4">
    <w:abstractNumId w:val="10"/>
  </w:num>
  <w:num w:numId="5">
    <w:abstractNumId w:val="44"/>
  </w:num>
  <w:num w:numId="6">
    <w:abstractNumId w:val="15"/>
  </w:num>
  <w:num w:numId="7">
    <w:abstractNumId w:val="10"/>
  </w:num>
  <w:num w:numId="8">
    <w:abstractNumId w:val="28"/>
  </w:num>
  <w:num w:numId="9">
    <w:abstractNumId w:val="33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11">
    <w:abstractNumId w:val="37"/>
  </w:num>
  <w:num w:numId="12">
    <w:abstractNumId w:val="51"/>
  </w:num>
  <w:num w:numId="13">
    <w:abstractNumId w:val="30"/>
  </w:num>
  <w:num w:numId="14">
    <w:abstractNumId w:val="31"/>
  </w:num>
  <w:num w:numId="15">
    <w:abstractNumId w:val="21"/>
  </w:num>
  <w:num w:numId="16">
    <w:abstractNumId w:val="11"/>
  </w:num>
  <w:num w:numId="17">
    <w:abstractNumId w:val="23"/>
  </w:num>
  <w:num w:numId="18">
    <w:abstractNumId w:val="48"/>
  </w:num>
  <w:num w:numId="19">
    <w:abstractNumId w:val="25"/>
  </w:num>
  <w:num w:numId="20">
    <w:abstractNumId w:val="24"/>
  </w:num>
  <w:num w:numId="21">
    <w:abstractNumId w:val="50"/>
  </w:num>
  <w:num w:numId="22">
    <w:abstractNumId w:val="43"/>
  </w:num>
  <w:num w:numId="23">
    <w:abstractNumId w:val="14"/>
  </w:num>
  <w:num w:numId="24">
    <w:abstractNumId w:val="16"/>
  </w:num>
  <w:num w:numId="25">
    <w:abstractNumId w:val="34"/>
  </w:num>
  <w:num w:numId="26">
    <w:abstractNumId w:val="38"/>
  </w:num>
  <w:num w:numId="27">
    <w:abstractNumId w:val="40"/>
  </w:num>
  <w:num w:numId="28">
    <w:abstractNumId w:val="47"/>
  </w:num>
  <w:num w:numId="29">
    <w:abstractNumId w:val="32"/>
  </w:num>
  <w:num w:numId="30">
    <w:abstractNumId w:val="36"/>
  </w:num>
  <w:num w:numId="31">
    <w:abstractNumId w:val="49"/>
  </w:num>
  <w:num w:numId="32">
    <w:abstractNumId w:val="26"/>
  </w:num>
  <w:num w:numId="33">
    <w:abstractNumId w:val="19"/>
  </w:num>
  <w:num w:numId="34">
    <w:abstractNumId w:val="42"/>
  </w:num>
  <w:num w:numId="35">
    <w:abstractNumId w:val="22"/>
  </w:num>
  <w:num w:numId="36">
    <w:abstractNumId w:val="45"/>
  </w:num>
  <w:num w:numId="37">
    <w:abstractNumId w:val="10"/>
  </w:num>
  <w:num w:numId="38">
    <w:abstractNumId w:val="1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0"/>
  </w:num>
  <w:num w:numId="50">
    <w:abstractNumId w:val="12"/>
  </w:num>
  <w:num w:numId="51">
    <w:abstractNumId w:val="39"/>
  </w:num>
  <w:num w:numId="52">
    <w:abstractNumId w:val="46"/>
  </w:num>
  <w:num w:numId="53">
    <w:abstractNumId w:val="13"/>
  </w:num>
  <w:num w:numId="54">
    <w:abstractNumId w:val="35"/>
  </w:num>
  <w:num w:numId="55">
    <w:abstractNumId w:val="29"/>
  </w:num>
  <w:num w:numId="5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FC3"/>
    <w:rsid w:val="00F3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0"/>
      <w:jc w:val="both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533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napToGrid w:val="0"/>
      <w:spacing w:before="40" w:after="40"/>
      <w:ind w:right="175"/>
      <w:outlineLvl w:val="3"/>
    </w:pPr>
    <w:rPr>
      <w:rFonts w:ascii="Times New Roman CYR" w:hAnsi="Times New Roman CYR" w:cs="Times New Roman CYR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800"/>
      </w:tabs>
      <w:jc w:val="center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0"/>
      </w:tabs>
      <w:jc w:val="center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snapToGrid w:val="0"/>
      <w:ind w:right="-83"/>
      <w:outlineLvl w:val="6"/>
    </w:pPr>
    <w:rPr>
      <w:rFonts w:ascii="Times New Roman CYR" w:hAnsi="Times New Roman CYR" w:cs="Times New Roman CYR"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120"/>
      <w:ind w:firstLine="709"/>
      <w:jc w:val="center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708" w:hanging="708"/>
      <w:jc w:val="both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uiPriority w:val="99"/>
    <w:rPr>
      <w:sz w:val="24"/>
      <w:szCs w:val="24"/>
    </w:rPr>
  </w:style>
  <w:style w:type="paragraph" w:customStyle="1" w:styleId="BodyText21">
    <w:name w:val="Body Text 2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uiPriority w:val="99"/>
    <w:rPr>
      <w:sz w:val="24"/>
      <w:szCs w:val="24"/>
      <w:lang w:val="en-US"/>
    </w:rPr>
  </w:style>
  <w:style w:type="character" w:customStyle="1" w:styleId="3">
    <w:name w:val="Знак Знак3"/>
    <w:uiPriority w:val="99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Знак"/>
    <w:uiPriority w:val="99"/>
    <w:rPr>
      <w:sz w:val="24"/>
      <w:szCs w:val="24"/>
    </w:rPr>
  </w:style>
  <w:style w:type="character" w:customStyle="1" w:styleId="20">
    <w:name w:val="Знак Знак2"/>
    <w:uiPriority w:val="99"/>
    <w:rPr>
      <w:sz w:val="24"/>
      <w:szCs w:val="24"/>
    </w:rPr>
  </w:style>
  <w:style w:type="paragraph" w:customStyle="1" w:styleId="DefinitionTerm">
    <w:name w:val="Definition Term"/>
    <w:uiPriority w:val="9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customStyle="1" w:styleId="H5">
    <w:name w:val="H5"/>
    <w:uiPriority w:val="99"/>
    <w:pPr>
      <w:keepNext/>
      <w:widowControl w:val="0"/>
      <w:autoSpaceDE w:val="0"/>
      <w:autoSpaceDN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">
    <w:name w:val="çàãîëîâîê 1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before="120"/>
      <w:ind w:firstLine="7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uiPriority w:val="99"/>
    <w:rPr>
      <w:sz w:val="28"/>
      <w:szCs w:val="28"/>
    </w:rPr>
  </w:style>
  <w:style w:type="paragraph" w:customStyle="1" w:styleId="z-TopofForm1">
    <w:name w:val="z-Top of Form1"/>
    <w:uiPriority w:val="99"/>
    <w:pPr>
      <w:widowControl w:val="0"/>
      <w:pBdr>
        <w:bottom w:val="double" w:sz="2" w:space="0" w:color="000000"/>
      </w:pBdr>
      <w:autoSpaceDE w:val="0"/>
      <w:autoSpaceDN w:val="0"/>
      <w:snapToGri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Web1">
    <w:name w:val="Normal (Web)1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widowControl w:val="0"/>
      <w:spacing w:before="120"/>
      <w:ind w:firstLine="720"/>
      <w:jc w:val="center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z-TopofForm">
    <w:name w:val="HTML Top of Form"/>
    <w:basedOn w:val="Normal"/>
    <w:link w:val="z-TopofFormChar"/>
    <w:uiPriority w:val="99"/>
    <w:pPr>
      <w:widowControl w:val="0"/>
      <w:pBdr>
        <w:bottom w:val="double" w:sz="2" w:space="0" w:color="000000"/>
      </w:pBdr>
      <w:snapToGrid w:val="0"/>
      <w:spacing w:before="120"/>
      <w:ind w:firstLine="7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</w:rPr>
  </w:style>
  <w:style w:type="paragraph" w:styleId="BlockText">
    <w:name w:val="Block Text"/>
    <w:basedOn w:val="Normal"/>
    <w:uiPriority w:val="99"/>
    <w:pPr>
      <w:widowControl w:val="0"/>
      <w:spacing w:line="260" w:lineRule="auto"/>
      <w:ind w:left="113" w:right="113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BodyText31">
    <w:name w:val="Body Text 31"/>
    <w:uiPriority w:val="99"/>
    <w:pPr>
      <w:widowControl w:val="0"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aaieiaie1">
    <w:name w:val="caaieiaie 1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Знак Знак"/>
    <w:uiPriority w:val="99"/>
    <w:rPr>
      <w:sz w:val="24"/>
      <w:szCs w:val="24"/>
      <w:lang w:val="en-US"/>
    </w:rPr>
  </w:style>
  <w:style w:type="paragraph" w:customStyle="1" w:styleId="BodyText211">
    <w:name w:val="Body Text 21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нак Знак1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WW-1">
    <w:name w:val="WW-Обычный (веб)1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заголовок 3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2">
    <w:name w:val="Обычный (веб)"/>
    <w:uiPriority w:val="99"/>
    <w:pPr>
      <w:autoSpaceDE w:val="0"/>
      <w:autoSpaceDN w:val="0"/>
      <w:spacing w:before="100" w:after="10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-">
    <w:name w:val="z-Начало формы"/>
    <w:hidden/>
    <w:uiPriority w:val="99"/>
    <w:pPr>
      <w:pBdr>
        <w:bottom w:val="single" w:sz="6" w:space="1" w:color="auto"/>
      </w:pBdr>
      <w:autoSpaceDE w:val="0"/>
      <w:autoSpaceDN w:val="0"/>
      <w:spacing w:before="120"/>
      <w:ind w:firstLine="720"/>
      <w:jc w:val="center"/>
    </w:pPr>
    <w:rPr>
      <w:rFonts w:ascii="Times New Roman" w:hAnsi="Times New Roman" w:cs="Times New Roman"/>
      <w:vanish/>
      <w:sz w:val="16"/>
      <w:szCs w:val="16"/>
    </w:rPr>
  </w:style>
  <w:style w:type="paragraph" w:customStyle="1" w:styleId="z-0">
    <w:name w:val="z-Конец формы"/>
    <w:hidden/>
    <w:uiPriority w:val="99"/>
    <w:pPr>
      <w:pBdr>
        <w:top w:val="single" w:sz="6" w:space="1" w:color="auto"/>
      </w:pBdr>
      <w:autoSpaceDE w:val="0"/>
      <w:autoSpaceDN w:val="0"/>
      <w:spacing w:before="120"/>
      <w:ind w:firstLine="720"/>
      <w:jc w:val="center"/>
    </w:pPr>
    <w:rPr>
      <w:rFonts w:ascii="Times New Roman" w:hAnsi="Times New Roman" w:cs="Times New Roman"/>
      <w:vanish/>
      <w:sz w:val="16"/>
      <w:szCs w:val="16"/>
    </w:rPr>
  </w:style>
  <w:style w:type="character" w:customStyle="1" w:styleId="4">
    <w:name w:val="Знак Знак4"/>
    <w:uiPriority w:val="99"/>
    <w:rPr>
      <w:sz w:val="24"/>
      <w:szCs w:val="24"/>
      <w:lang w:val="en-US"/>
    </w:rPr>
  </w:style>
  <w:style w:type="paragraph" w:customStyle="1" w:styleId="a3">
    <w:name w:val="Текст выноски"/>
    <w:uiPriority w:val="99"/>
    <w:pPr>
      <w:autoSpaceDE w:val="0"/>
      <w:autoSpaceDN w:val="0"/>
      <w:spacing w:before="12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uiPriority w:val="99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8">
    <w:name w:val="Заголовок 8 Знак"/>
    <w:uiPriority w:val="99"/>
    <w:rPr>
      <w:i/>
      <w:iCs/>
      <w:sz w:val="24"/>
      <w:szCs w:val="24"/>
    </w:rPr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31">
    <w:name w:val="Основной текст с отступом 3 Знак"/>
    <w:uiPriority w:val="99"/>
    <w:rPr>
      <w:b/>
      <w:bCs/>
      <w:sz w:val="24"/>
      <w:szCs w:val="24"/>
    </w:rPr>
  </w:style>
  <w:style w:type="character" w:customStyle="1" w:styleId="5">
    <w:name w:val="Знак Знак5"/>
    <w:uiPriority w:val="99"/>
    <w:rPr>
      <w:sz w:val="24"/>
      <w:szCs w:val="24"/>
      <w:lang w:val="en-US"/>
    </w:rPr>
  </w:style>
  <w:style w:type="character" w:customStyle="1" w:styleId="6">
    <w:name w:val="Знак Знак6"/>
    <w:uiPriority w:val="99"/>
    <w:rPr>
      <w:sz w:val="24"/>
      <w:szCs w:val="24"/>
      <w:lang w:val="en-US"/>
    </w:rPr>
  </w:style>
  <w:style w:type="character" w:customStyle="1" w:styleId="9">
    <w:name w:val="Заголовок 9 Знак"/>
    <w:uiPriority w:val="99"/>
    <w:rPr>
      <w:b/>
      <w:bCs/>
      <w:i/>
      <w:iCs/>
      <w:sz w:val="22"/>
      <w:szCs w:val="22"/>
    </w:rPr>
  </w:style>
  <w:style w:type="character" w:customStyle="1" w:styleId="11">
    <w:name w:val="Заголовок 1 Знак"/>
    <w:uiPriority w:val="99"/>
    <w:rPr>
      <w:b/>
      <w:bCs/>
      <w:kern w:val="32"/>
      <w:sz w:val="32"/>
      <w:szCs w:val="32"/>
    </w:rPr>
  </w:style>
  <w:style w:type="paragraph" w:customStyle="1" w:styleId="12">
    <w:name w:val="заголовок 1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заголовок 2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омер страницы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1300</Words>
  <Characters>7414</Characters>
  <Application>Microsoft Office Outlook</Application>
  <DocSecurity>0</DocSecurity>
  <Lines>0</Lines>
  <Paragraphs>0</Paragraphs>
  <ScaleCrop>false</ScaleCrop>
  <Company>GosAlcRT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состоянии производства и оборота спирта и алкогольной продукции</dc:title>
  <dc:subject/>
  <dc:creator>Синьковская Лилия Рустемовна</dc:creator>
  <cp:keywords/>
  <dc:description/>
  <cp:lastModifiedBy>Алсу</cp:lastModifiedBy>
  <cp:revision>2</cp:revision>
  <cp:lastPrinted>2014-09-15T12:17:00Z</cp:lastPrinted>
  <dcterms:created xsi:type="dcterms:W3CDTF">2014-12-12T10:21:00Z</dcterms:created>
  <dcterms:modified xsi:type="dcterms:W3CDTF">2014-12-12T10:21:00Z</dcterms:modified>
</cp:coreProperties>
</file>